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6024B" w14:textId="77777777" w:rsidR="0027052C" w:rsidRDefault="0027052C" w:rsidP="0027052C">
      <w:pPr>
        <w:pStyle w:val="Heading1"/>
        <w:jc w:val="center"/>
      </w:pPr>
      <w:bookmarkStart w:id="0" w:name="_GoBack"/>
      <w:bookmarkEnd w:id="0"/>
      <w:r w:rsidRPr="00984E8A">
        <w:t>Arminian Logic Fallacies</w:t>
      </w:r>
    </w:p>
    <w:p w14:paraId="3EDE0255" w14:textId="584F944C" w:rsidR="0027052C" w:rsidRDefault="006655AC" w:rsidP="0027052C">
      <w:pPr>
        <w:jc w:val="center"/>
      </w:pPr>
      <w:r>
        <w:t>b</w:t>
      </w:r>
      <w:r w:rsidR="0027052C">
        <w:t>y</w:t>
      </w:r>
      <w:r w:rsidR="00034798">
        <w:br/>
      </w:r>
      <w:r w:rsidR="0027052C">
        <w:t>Roger Smalling, D.Min</w:t>
      </w:r>
    </w:p>
    <w:p w14:paraId="57C98ABB" w14:textId="77777777" w:rsidR="00FE4D94" w:rsidRDefault="00FE4D94" w:rsidP="0027052C">
      <w:pPr>
        <w:jc w:val="center"/>
      </w:pPr>
    </w:p>
    <w:p w14:paraId="660C4327" w14:textId="77777777" w:rsidR="0027052C" w:rsidRPr="00BB1DA3" w:rsidRDefault="0027052C" w:rsidP="00BB1DA3">
      <w:pPr>
        <w:pStyle w:val="Heading2"/>
      </w:pPr>
      <w:r w:rsidRPr="00BB1DA3">
        <w:t>Arminian fallacy one</w:t>
      </w:r>
    </w:p>
    <w:p w14:paraId="7F792BEC" w14:textId="77777777" w:rsidR="0027052C" w:rsidRDefault="0027052C" w:rsidP="0027052C">
      <w:pPr>
        <w:pStyle w:val="Heading3"/>
      </w:pPr>
      <w:r w:rsidRPr="00BE69A0">
        <w:t>God would not command us to do what we cannot perform.</w:t>
      </w:r>
    </w:p>
    <w:p w14:paraId="6696E721" w14:textId="2BDBE1AD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 xml:space="preserve">God gave the Law to Moses, </w:t>
      </w:r>
      <w:r w:rsidR="00FA6CF4">
        <w:rPr>
          <w:color w:val="000000"/>
        </w:rPr>
        <w:t>the</w:t>
      </w:r>
      <w:r w:rsidRPr="00984E8A">
        <w:rPr>
          <w:color w:val="000000"/>
        </w:rPr>
        <w:t xml:space="preserve"> Ten Commandments, to reveal what man </w:t>
      </w:r>
      <w:r w:rsidRPr="00984E8A">
        <w:rPr>
          <w:i/>
          <w:color w:val="000000"/>
        </w:rPr>
        <w:t>cannot</w:t>
      </w:r>
      <w:r w:rsidRPr="00984E8A">
        <w:rPr>
          <w:color w:val="000000"/>
        </w:rPr>
        <w:t xml:space="preserve"> do, not what he </w:t>
      </w:r>
      <w:r w:rsidRPr="00984E8A">
        <w:rPr>
          <w:i/>
          <w:color w:val="000000"/>
        </w:rPr>
        <w:t>can</w:t>
      </w:r>
      <w:r w:rsidR="0047497A">
        <w:rPr>
          <w:color w:val="000000"/>
        </w:rPr>
        <w:t xml:space="preserve"> do without God and without grace. </w:t>
      </w:r>
    </w:p>
    <w:p w14:paraId="462DDA7E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color w:val="000000"/>
        </w:rPr>
        <w:t>The</w:t>
      </w:r>
      <w:r w:rsidRPr="00984E8A">
        <w:rPr>
          <w:color w:val="000000"/>
        </w:rPr>
        <w:t xml:space="preserve"> Law of Moses expose</w:t>
      </w:r>
      <w:r>
        <w:rPr>
          <w:color w:val="000000"/>
        </w:rPr>
        <w:t>s</w:t>
      </w:r>
      <w:r w:rsidRPr="00984E8A">
        <w:rPr>
          <w:color w:val="000000"/>
        </w:rPr>
        <w:t xml:space="preserve"> sin to increase it so man would have no excuse for declaring his own righteousness. </w:t>
      </w:r>
      <w:r>
        <w:rPr>
          <w:color w:val="000000"/>
        </w:rPr>
        <w:t>Romans Chapter Three declares that man</w:t>
      </w:r>
      <w:r w:rsidRPr="00984E8A">
        <w:rPr>
          <w:color w:val="000000"/>
        </w:rPr>
        <w:t xml:space="preserve"> does </w:t>
      </w:r>
      <w:r w:rsidRPr="00E2740B">
        <w:rPr>
          <w:i/>
          <w:color w:val="000000"/>
        </w:rPr>
        <w:t>no</w:t>
      </w:r>
      <w:r w:rsidRPr="00984E8A">
        <w:rPr>
          <w:color w:val="000000"/>
        </w:rPr>
        <w:t xml:space="preserve"> righteousness. </w:t>
      </w:r>
    </w:p>
    <w:p w14:paraId="6823F720" w14:textId="2EC692A8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 xml:space="preserve">Martin Luther said to Erasmus, </w:t>
      </w:r>
      <w:r>
        <w:rPr>
          <w:color w:val="000000"/>
        </w:rPr>
        <w:t>“</w:t>
      </w:r>
      <w:r w:rsidRPr="00676BC5">
        <w:rPr>
          <w:color w:val="000000"/>
        </w:rPr>
        <w:t>when you are finished with all your commands and exhortations from the Old T</w:t>
      </w:r>
      <w:r w:rsidR="0000260B">
        <w:rPr>
          <w:color w:val="000000"/>
        </w:rPr>
        <w:t xml:space="preserve">estament, I’ll write Romans </w:t>
      </w:r>
      <w:r w:rsidRPr="00676BC5">
        <w:rPr>
          <w:color w:val="000000"/>
        </w:rPr>
        <w:t>3:19-20 over the top of it all</w:t>
      </w:r>
      <w:r w:rsidRPr="00984E8A">
        <w:rPr>
          <w:color w:val="000000"/>
        </w:rPr>
        <w:t>.</w:t>
      </w:r>
      <w:r>
        <w:rPr>
          <w:color w:val="000000"/>
        </w:rPr>
        <w:t xml:space="preserve">” </w:t>
      </w:r>
      <w:r>
        <w:rPr>
          <w:rStyle w:val="EndnoteReference"/>
          <w:color w:val="000000"/>
        </w:rPr>
        <w:endnoteReference w:id="1"/>
      </w:r>
      <w:r w:rsidRPr="00984E8A">
        <w:rPr>
          <w:color w:val="000000"/>
        </w:rPr>
        <w:t xml:space="preserve"> Why </w:t>
      </w:r>
      <w:r w:rsidR="00462FA5">
        <w:rPr>
          <w:color w:val="000000"/>
        </w:rPr>
        <w:t>refer to</w:t>
      </w:r>
      <w:r w:rsidRPr="00984E8A">
        <w:rPr>
          <w:color w:val="000000"/>
        </w:rPr>
        <w:t xml:space="preserve"> commands and exhortations from the </w:t>
      </w:r>
      <w:r>
        <w:rPr>
          <w:color w:val="000000"/>
        </w:rPr>
        <w:t>Old Testament</w:t>
      </w:r>
      <w:r w:rsidRPr="00984E8A">
        <w:rPr>
          <w:color w:val="000000"/>
        </w:rPr>
        <w:t xml:space="preserve"> to </w:t>
      </w:r>
      <w:r>
        <w:rPr>
          <w:color w:val="000000"/>
        </w:rPr>
        <w:t>prove</w:t>
      </w:r>
      <w:r w:rsidRPr="00984E8A">
        <w:rPr>
          <w:color w:val="000000"/>
        </w:rPr>
        <w:t xml:space="preserve"> free will when they were given to </w:t>
      </w:r>
      <w:r>
        <w:rPr>
          <w:color w:val="000000"/>
        </w:rPr>
        <w:t>show</w:t>
      </w:r>
      <w:r w:rsidRPr="00984E8A">
        <w:rPr>
          <w:color w:val="000000"/>
        </w:rPr>
        <w:t xml:space="preserve"> man’s sinful inability to fulfill them?  </w:t>
      </w:r>
    </w:p>
    <w:p w14:paraId="46CC8148" w14:textId="5D148180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color w:val="000000"/>
        </w:rPr>
        <w:t>God’s commands</w:t>
      </w:r>
      <w:r w:rsidRPr="00984E8A">
        <w:rPr>
          <w:color w:val="000000"/>
        </w:rPr>
        <w:t xml:space="preserve"> reveal what we </w:t>
      </w:r>
      <w:r w:rsidRPr="00984E8A">
        <w:rPr>
          <w:i/>
          <w:color w:val="000000"/>
        </w:rPr>
        <w:t>cannot</w:t>
      </w:r>
      <w:r w:rsidRPr="00984E8A">
        <w:rPr>
          <w:color w:val="000000"/>
        </w:rPr>
        <w:t xml:space="preserve"> do rather than what we </w:t>
      </w:r>
      <w:r w:rsidRPr="00984E8A">
        <w:rPr>
          <w:i/>
          <w:color w:val="000000"/>
        </w:rPr>
        <w:t>can</w:t>
      </w:r>
      <w:r w:rsidRPr="00984E8A">
        <w:rPr>
          <w:color w:val="000000"/>
        </w:rPr>
        <w:t xml:space="preserve"> do. Yes, God gave commands that man</w:t>
      </w:r>
      <w:r>
        <w:rPr>
          <w:color w:val="000000"/>
        </w:rPr>
        <w:t>kind</w:t>
      </w:r>
      <w:r w:rsidRPr="00984E8A">
        <w:rPr>
          <w:color w:val="000000"/>
        </w:rPr>
        <w:t xml:space="preserve"> cannot obey. Therefore commandments and exhortations do not prove man’s ability or </w:t>
      </w:r>
      <w:r w:rsidRPr="009F3D1A">
        <w:rPr>
          <w:i/>
          <w:color w:val="000000"/>
        </w:rPr>
        <w:t>free will</w:t>
      </w:r>
      <w:r w:rsidRPr="00984E8A">
        <w:rPr>
          <w:color w:val="000000"/>
        </w:rPr>
        <w:t xml:space="preserve">. </w:t>
      </w:r>
      <w:r>
        <w:rPr>
          <w:color w:val="000000"/>
        </w:rPr>
        <w:t xml:space="preserve">The </w:t>
      </w:r>
      <w:r w:rsidR="00FD2BED">
        <w:rPr>
          <w:color w:val="000000"/>
        </w:rPr>
        <w:t xml:space="preserve">arminian </w:t>
      </w:r>
      <w:r>
        <w:rPr>
          <w:color w:val="000000"/>
        </w:rPr>
        <w:t xml:space="preserve">assumption that a command to do a thing proves the ability to do it, is unscriptural. </w:t>
      </w:r>
    </w:p>
    <w:p w14:paraId="2E888E42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>There may be various reasons for commanding someone to do something. The purpose</w:t>
      </w:r>
      <w:r>
        <w:rPr>
          <w:color w:val="000000"/>
        </w:rPr>
        <w:t xml:space="preserve"> could</w:t>
      </w:r>
      <w:r w:rsidRPr="00984E8A">
        <w:rPr>
          <w:color w:val="000000"/>
        </w:rPr>
        <w:t xml:space="preserve"> be to show someone his </w:t>
      </w:r>
      <w:r w:rsidRPr="00BF222E">
        <w:rPr>
          <w:i/>
          <w:color w:val="000000"/>
        </w:rPr>
        <w:t>inability</w:t>
      </w:r>
      <w:r w:rsidRPr="00984E8A">
        <w:rPr>
          <w:color w:val="000000"/>
        </w:rPr>
        <w:t xml:space="preserve"> to</w:t>
      </w:r>
      <w:r>
        <w:rPr>
          <w:color w:val="000000"/>
        </w:rPr>
        <w:t xml:space="preserve"> perform the command. This would underscore for that person his very need of help.</w:t>
      </w:r>
      <w:r w:rsidRPr="00984E8A">
        <w:rPr>
          <w:color w:val="000000"/>
        </w:rPr>
        <w:t xml:space="preserve"> </w:t>
      </w:r>
      <w:r>
        <w:rPr>
          <w:color w:val="000000"/>
        </w:rPr>
        <w:t xml:space="preserve">From a mere command, therefore, </w:t>
      </w:r>
      <w:r>
        <w:rPr>
          <w:i/>
          <w:color w:val="000000"/>
        </w:rPr>
        <w:t>nothing</w:t>
      </w:r>
      <w:r>
        <w:rPr>
          <w:color w:val="000000"/>
        </w:rPr>
        <w:t xml:space="preserve"> can be deduced about free will or human ability. </w:t>
      </w:r>
    </w:p>
    <w:p w14:paraId="47C6516B" w14:textId="77777777" w:rsidR="0027052C" w:rsidRDefault="0027052C" w:rsidP="00BB1DA3">
      <w:pPr>
        <w:pStyle w:val="Heading2"/>
      </w:pPr>
      <w:r>
        <w:t>Arminian fallacy two</w:t>
      </w:r>
    </w:p>
    <w:p w14:paraId="1E2E4EBD" w14:textId="77777777" w:rsidR="0027052C" w:rsidRDefault="0027052C" w:rsidP="0027052C">
      <w:pPr>
        <w:pStyle w:val="Heading3"/>
      </w:pPr>
      <w:r w:rsidRPr="0098543E">
        <w:t>If not free, then not responsible</w:t>
      </w:r>
      <w:r w:rsidRPr="00E2740B">
        <w:t xml:space="preserve"> </w:t>
      </w:r>
    </w:p>
    <w:p w14:paraId="718F6C78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color w:val="000000"/>
        </w:rPr>
        <w:t>Arminians assume</w:t>
      </w:r>
      <w:r w:rsidRPr="00984E8A">
        <w:rPr>
          <w:color w:val="000000"/>
        </w:rPr>
        <w:t xml:space="preserve"> if we are unable to make a choice to the</w:t>
      </w:r>
      <w:r w:rsidRPr="00E2740B">
        <w:rPr>
          <w:color w:val="000000"/>
        </w:rPr>
        <w:t xml:space="preserve"> </w:t>
      </w:r>
      <w:r w:rsidRPr="00984E8A">
        <w:rPr>
          <w:color w:val="000000"/>
        </w:rPr>
        <w:t>contrary, then our wills are not free</w:t>
      </w:r>
      <w:r>
        <w:rPr>
          <w:color w:val="000000"/>
        </w:rPr>
        <w:t xml:space="preserve">. </w:t>
      </w:r>
      <w:r w:rsidRPr="00984E8A">
        <w:rPr>
          <w:color w:val="000000"/>
        </w:rPr>
        <w:t xml:space="preserve">This is irrational because it assumes there is such a thing as </w:t>
      </w:r>
      <w:r>
        <w:rPr>
          <w:color w:val="000000"/>
        </w:rPr>
        <w:t>moral neutrality.</w:t>
      </w:r>
    </w:p>
    <w:p w14:paraId="26412032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 xml:space="preserve">The entire idea of neutrality of will is absurd. </w:t>
      </w:r>
      <w:r>
        <w:rPr>
          <w:color w:val="000000"/>
        </w:rPr>
        <w:t xml:space="preserve">If the </w:t>
      </w:r>
      <w:r w:rsidRPr="00984E8A">
        <w:rPr>
          <w:color w:val="000000"/>
        </w:rPr>
        <w:t xml:space="preserve">person’s </w:t>
      </w:r>
      <w:r w:rsidRPr="00E2740B">
        <w:rPr>
          <w:i/>
          <w:color w:val="000000"/>
        </w:rPr>
        <w:t>nature</w:t>
      </w:r>
      <w:r>
        <w:rPr>
          <w:color w:val="000000"/>
        </w:rPr>
        <w:t xml:space="preserve"> does not determine the </w:t>
      </w:r>
      <w:r w:rsidRPr="00984E8A">
        <w:rPr>
          <w:color w:val="000000"/>
        </w:rPr>
        <w:t>decisions of the will</w:t>
      </w:r>
      <w:r>
        <w:rPr>
          <w:color w:val="000000"/>
        </w:rPr>
        <w:t>, in what sense do such</w:t>
      </w:r>
      <w:r w:rsidRPr="00984E8A">
        <w:rPr>
          <w:color w:val="000000"/>
        </w:rPr>
        <w:t xml:space="preserve"> decisions </w:t>
      </w:r>
      <w:r>
        <w:rPr>
          <w:color w:val="000000"/>
        </w:rPr>
        <w:t>represent the person himself</w:t>
      </w:r>
      <w:r w:rsidRPr="00984E8A">
        <w:rPr>
          <w:color w:val="000000"/>
        </w:rPr>
        <w:t xml:space="preserve">? How could be a decision be a truly moral </w:t>
      </w:r>
      <w:r>
        <w:rPr>
          <w:color w:val="000000"/>
        </w:rPr>
        <w:t>one if</w:t>
      </w:r>
      <w:r w:rsidRPr="00984E8A">
        <w:rPr>
          <w:color w:val="000000"/>
        </w:rPr>
        <w:t xml:space="preserve"> it is morally neutral? Can </w:t>
      </w:r>
      <w:r>
        <w:rPr>
          <w:color w:val="000000"/>
        </w:rPr>
        <w:t>morality</w:t>
      </w:r>
      <w:r w:rsidRPr="00984E8A">
        <w:rPr>
          <w:color w:val="000000"/>
        </w:rPr>
        <w:t xml:space="preserve"> be morality at all and be neutral? </w:t>
      </w:r>
    </w:p>
    <w:p w14:paraId="2B7CE785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 xml:space="preserve">According to Scripture, freedom is described as holiness. The </w:t>
      </w:r>
      <w:r w:rsidRPr="00984E8A">
        <w:rPr>
          <w:i/>
          <w:color w:val="000000"/>
        </w:rPr>
        <w:t>ultimate</w:t>
      </w:r>
      <w:r w:rsidRPr="00984E8A">
        <w:rPr>
          <w:color w:val="000000"/>
        </w:rPr>
        <w:t xml:space="preserve"> freedom is </w:t>
      </w:r>
      <w:r w:rsidRPr="00C41E87">
        <w:rPr>
          <w:i/>
          <w:color w:val="000000"/>
        </w:rPr>
        <w:t>absolute</w:t>
      </w:r>
      <w:r w:rsidRPr="00984E8A">
        <w:rPr>
          <w:color w:val="000000"/>
        </w:rPr>
        <w:t xml:space="preserve"> </w:t>
      </w:r>
      <w:r w:rsidRPr="00C41E87">
        <w:rPr>
          <w:color w:val="000000"/>
        </w:rPr>
        <w:t>holiness</w:t>
      </w:r>
      <w:r w:rsidRPr="00984E8A">
        <w:rPr>
          <w:i/>
          <w:color w:val="000000"/>
        </w:rPr>
        <w:t xml:space="preserve">. </w:t>
      </w:r>
      <w:r w:rsidRPr="00984E8A">
        <w:rPr>
          <w:color w:val="000000"/>
        </w:rPr>
        <w:t>If tha</w:t>
      </w:r>
      <w:r>
        <w:rPr>
          <w:color w:val="000000"/>
        </w:rPr>
        <w:t xml:space="preserve">t is true, then God is the most </w:t>
      </w:r>
      <w:r w:rsidRPr="00E93003">
        <w:rPr>
          <w:i/>
          <w:color w:val="000000"/>
        </w:rPr>
        <w:t>free</w:t>
      </w:r>
      <w:r w:rsidRPr="00984E8A">
        <w:rPr>
          <w:color w:val="000000"/>
        </w:rPr>
        <w:t xml:space="preserve"> being in the universe. Otherwise, we must say </w:t>
      </w:r>
      <w:r w:rsidRPr="00984E8A">
        <w:rPr>
          <w:color w:val="000000"/>
        </w:rPr>
        <w:lastRenderedPageBreak/>
        <w:t xml:space="preserve">God is the most </w:t>
      </w:r>
      <w:r w:rsidRPr="00984E8A">
        <w:rPr>
          <w:i/>
          <w:color w:val="000000"/>
        </w:rPr>
        <w:t>enslaved</w:t>
      </w:r>
      <w:r w:rsidRPr="00984E8A">
        <w:rPr>
          <w:color w:val="000000"/>
        </w:rPr>
        <w:t xml:space="preserve"> being in the universe because </w:t>
      </w:r>
      <w:r>
        <w:rPr>
          <w:color w:val="000000"/>
        </w:rPr>
        <w:t>he</w:t>
      </w:r>
      <w:r w:rsidRPr="00984E8A">
        <w:rPr>
          <w:color w:val="000000"/>
        </w:rPr>
        <w:t xml:space="preserve"> is the one least neutral on moral issues. </w:t>
      </w:r>
    </w:p>
    <w:p w14:paraId="71CAAC7C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 xml:space="preserve">Likewise, if we assume that bondage of will eliminates responsibility, then the best way to avoid responsibility for our sins to be as bound by them as </w:t>
      </w:r>
      <w:r>
        <w:rPr>
          <w:color w:val="000000"/>
        </w:rPr>
        <w:t xml:space="preserve">much as </w:t>
      </w:r>
      <w:r w:rsidRPr="00984E8A">
        <w:rPr>
          <w:color w:val="000000"/>
        </w:rPr>
        <w:t xml:space="preserve">possible. The drunk bound by alcoholism is therefore not responsible for his actions. Should we encourage people to sin more, so they are </w:t>
      </w:r>
      <w:r>
        <w:rPr>
          <w:color w:val="000000"/>
        </w:rPr>
        <w:t xml:space="preserve">no longer </w:t>
      </w:r>
      <w:r w:rsidRPr="00984E8A">
        <w:rPr>
          <w:color w:val="000000"/>
        </w:rPr>
        <w:t>responsible?</w:t>
      </w:r>
    </w:p>
    <w:p w14:paraId="074802B8" w14:textId="77777777" w:rsidR="0027052C" w:rsidRDefault="0027052C" w:rsidP="00BB1DA3">
      <w:pPr>
        <w:pStyle w:val="Heading2"/>
      </w:pPr>
      <w:r>
        <w:t>Arminian fallacy three</w:t>
      </w:r>
    </w:p>
    <w:p w14:paraId="709CEF15" w14:textId="77777777" w:rsidR="0027052C" w:rsidRDefault="0027052C" w:rsidP="0027052C">
      <w:pPr>
        <w:pStyle w:val="Heading3"/>
        <w:rPr>
          <w:color w:val="000000"/>
        </w:rPr>
      </w:pPr>
      <w:r w:rsidRPr="00D220A7">
        <w:t>For love to be real, it must have the possibility of being rejected</w:t>
      </w:r>
    </w:p>
    <w:p w14:paraId="4F8CF935" w14:textId="1F729869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color w:val="000000"/>
        </w:rPr>
        <w:t>We often hear</w:t>
      </w:r>
      <w:r w:rsidRPr="00984E8A">
        <w:rPr>
          <w:color w:val="000000"/>
        </w:rPr>
        <w:t xml:space="preserve"> that God wants us to love him freely, not by compulsion. He is a gentleman and will not impose </w:t>
      </w:r>
      <w:r w:rsidR="00D0736A" w:rsidRPr="00984E8A">
        <w:rPr>
          <w:color w:val="000000"/>
        </w:rPr>
        <w:t xml:space="preserve">himself </w:t>
      </w:r>
      <w:r w:rsidRPr="00984E8A">
        <w:rPr>
          <w:color w:val="000000"/>
        </w:rPr>
        <w:t xml:space="preserve">on anyone. They conclude that fallen man must have the </w:t>
      </w:r>
      <w:r w:rsidRPr="00D3258F">
        <w:rPr>
          <w:i/>
          <w:color w:val="000000"/>
        </w:rPr>
        <w:t>ability</w:t>
      </w:r>
      <w:r w:rsidRPr="00984E8A">
        <w:rPr>
          <w:color w:val="000000"/>
        </w:rPr>
        <w:t xml:space="preserve"> to love God. He </w:t>
      </w:r>
      <w:r>
        <w:rPr>
          <w:color w:val="000000"/>
        </w:rPr>
        <w:t xml:space="preserve">simply </w:t>
      </w:r>
      <w:r w:rsidRPr="00D3258F">
        <w:rPr>
          <w:i/>
          <w:color w:val="000000"/>
        </w:rPr>
        <w:t>chooses</w:t>
      </w:r>
      <w:r w:rsidRPr="00984E8A">
        <w:rPr>
          <w:color w:val="000000"/>
        </w:rPr>
        <w:t xml:space="preserve"> to love other things.</w:t>
      </w:r>
    </w:p>
    <w:p w14:paraId="6E413467" w14:textId="76F388C2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>Scripture teaches love for God</w:t>
      </w:r>
      <w:r w:rsidR="005A6E0A">
        <w:rPr>
          <w:color w:val="000000"/>
        </w:rPr>
        <w:t xml:space="preserve"> is a product of His grace. (</w:t>
      </w:r>
      <w:r w:rsidR="004E59CB">
        <w:rPr>
          <w:color w:val="000000"/>
        </w:rPr>
        <w:t>1Timoth</w:t>
      </w:r>
      <w:r w:rsidR="005A6E0A">
        <w:rPr>
          <w:color w:val="000000"/>
        </w:rPr>
        <w:t xml:space="preserve">y </w:t>
      </w:r>
      <w:r w:rsidR="005A6E0A" w:rsidRPr="00984E8A">
        <w:rPr>
          <w:color w:val="000000"/>
        </w:rPr>
        <w:t>1:14</w:t>
      </w:r>
      <w:r w:rsidR="005A6E0A">
        <w:rPr>
          <w:color w:val="000000"/>
        </w:rPr>
        <w:t>)</w:t>
      </w:r>
      <w:r w:rsidRPr="00984E8A">
        <w:rPr>
          <w:color w:val="000000"/>
        </w:rPr>
        <w:t xml:space="preserve"> If grace is necessary to make us </w:t>
      </w:r>
      <w:r>
        <w:rPr>
          <w:color w:val="000000"/>
        </w:rPr>
        <w:t xml:space="preserve">love God, it follows </w:t>
      </w:r>
      <w:r w:rsidRPr="00984E8A">
        <w:rPr>
          <w:color w:val="000000"/>
        </w:rPr>
        <w:t xml:space="preserve">we were unable to love him before </w:t>
      </w:r>
      <w:r>
        <w:rPr>
          <w:color w:val="000000"/>
        </w:rPr>
        <w:t>grace came.</w:t>
      </w:r>
      <w:r w:rsidRPr="00984E8A">
        <w:rPr>
          <w:color w:val="000000"/>
        </w:rPr>
        <w:t xml:space="preserve"> It also shows that grace is not given because we chose to love God. Grace</w:t>
      </w:r>
      <w:r w:rsidRPr="00EE7569">
        <w:rPr>
          <w:color w:val="000000"/>
        </w:rPr>
        <w:t xml:space="preserve"> </w:t>
      </w:r>
      <w:r w:rsidRPr="00984E8A">
        <w:rPr>
          <w:color w:val="000000"/>
        </w:rPr>
        <w:t>takes the initiative. We chose to love God because grace is given, not because of a virtue</w:t>
      </w:r>
      <w:r>
        <w:rPr>
          <w:color w:val="000000"/>
        </w:rPr>
        <w:t xml:space="preserve"> or ability foreseen in man.</w:t>
      </w:r>
    </w:p>
    <w:p w14:paraId="56843E90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>
        <w:rPr>
          <w:color w:val="000000"/>
        </w:rPr>
        <w:t xml:space="preserve">This premise is similar to fallacy one, that God would not command what we cannot perform. </w:t>
      </w:r>
      <w:r w:rsidRPr="00984E8A">
        <w:rPr>
          <w:color w:val="000000"/>
        </w:rPr>
        <w:t>Does God give the saints in heaven an oppor</w:t>
      </w:r>
      <w:r>
        <w:rPr>
          <w:color w:val="000000"/>
        </w:rPr>
        <w:t xml:space="preserve">tunity to hate him so to be </w:t>
      </w:r>
      <w:r w:rsidRPr="00EB09C6">
        <w:rPr>
          <w:color w:val="000000"/>
        </w:rPr>
        <w:t>fair</w:t>
      </w:r>
      <w:r w:rsidRPr="00984E8A">
        <w:rPr>
          <w:color w:val="000000"/>
        </w:rPr>
        <w:t xml:space="preserve">?  Did Jesus have some ability to hate the Father? Or was His love for the Father a reflection of what He really is? </w:t>
      </w:r>
    </w:p>
    <w:p w14:paraId="2A6110ED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 xml:space="preserve">Since faith is a gift of grace, </w:t>
      </w:r>
      <w:r>
        <w:rPr>
          <w:color w:val="000000"/>
        </w:rPr>
        <w:t>should</w:t>
      </w:r>
      <w:r w:rsidRPr="00984E8A">
        <w:rPr>
          <w:color w:val="000000"/>
        </w:rPr>
        <w:t xml:space="preserve"> it </w:t>
      </w:r>
      <w:r>
        <w:rPr>
          <w:color w:val="000000"/>
        </w:rPr>
        <w:t xml:space="preserve">be </w:t>
      </w:r>
      <w:r w:rsidRPr="00984E8A">
        <w:rPr>
          <w:color w:val="000000"/>
        </w:rPr>
        <w:t>strange to think love must be also a gift of grace?</w:t>
      </w:r>
    </w:p>
    <w:p w14:paraId="68D31C2D" w14:textId="77777777" w:rsidR="0027052C" w:rsidRDefault="0027052C" w:rsidP="00BB1DA3">
      <w:pPr>
        <w:pStyle w:val="Heading2"/>
      </w:pPr>
      <w:r>
        <w:t>Arminian fallacy four</w:t>
      </w:r>
    </w:p>
    <w:p w14:paraId="05ECE083" w14:textId="77777777" w:rsidR="0027052C" w:rsidRDefault="0027052C" w:rsidP="0027052C">
      <w:pPr>
        <w:pStyle w:val="Heading3"/>
        <w:rPr>
          <w:color w:val="auto"/>
        </w:rPr>
      </w:pPr>
      <w:r w:rsidRPr="00F04990">
        <w:t>A person cannot be responsible or punished for what he cannot help</w:t>
      </w:r>
    </w:p>
    <w:p w14:paraId="6B6DC639" w14:textId="77777777" w:rsidR="0027052C" w:rsidRDefault="0027052C" w:rsidP="002705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/>
        </w:rPr>
      </w:pPr>
      <w:r w:rsidRPr="00984E8A">
        <w:rPr>
          <w:color w:val="000000"/>
        </w:rPr>
        <w:t xml:space="preserve">If </w:t>
      </w:r>
      <w:r>
        <w:rPr>
          <w:color w:val="000000"/>
        </w:rPr>
        <w:t>this</w:t>
      </w:r>
      <w:r w:rsidRPr="00984E8A">
        <w:rPr>
          <w:color w:val="000000"/>
        </w:rPr>
        <w:t xml:space="preserve"> is the case, a Christian may not be rewarded for what his new nature, through the fruit of the Spirit, </w:t>
      </w:r>
      <w:r w:rsidRPr="00F04990">
        <w:rPr>
          <w:i/>
          <w:color w:val="000000"/>
        </w:rPr>
        <w:t>compels</w:t>
      </w:r>
      <w:r w:rsidRPr="00984E8A">
        <w:rPr>
          <w:color w:val="000000"/>
        </w:rPr>
        <w:t xml:space="preserve"> him to do. </w:t>
      </w:r>
      <w:r>
        <w:rPr>
          <w:color w:val="000000"/>
        </w:rPr>
        <w:t>The</w:t>
      </w:r>
      <w:r w:rsidRPr="00984E8A">
        <w:rPr>
          <w:color w:val="000000"/>
        </w:rPr>
        <w:t xml:space="preserve"> nature of a person is not a thing he </w:t>
      </w:r>
      <w:r w:rsidRPr="00984E8A">
        <w:rPr>
          <w:i/>
          <w:color w:val="000000"/>
        </w:rPr>
        <w:t>possesses.</w:t>
      </w:r>
      <w:r w:rsidRPr="00984E8A">
        <w:rPr>
          <w:color w:val="000000"/>
        </w:rPr>
        <w:t xml:space="preserve"> It is something he </w:t>
      </w:r>
      <w:r w:rsidRPr="00984E8A">
        <w:rPr>
          <w:i/>
          <w:color w:val="000000"/>
        </w:rPr>
        <w:t>is.</w:t>
      </w:r>
      <w:r w:rsidRPr="00984E8A">
        <w:rPr>
          <w:color w:val="000000"/>
        </w:rPr>
        <w:t xml:space="preserve"> </w:t>
      </w:r>
    </w:p>
    <w:p w14:paraId="6D5A613B" w14:textId="77777777" w:rsidR="0027052C" w:rsidRPr="00944A1B" w:rsidRDefault="0027052C" w:rsidP="0027052C">
      <w:pPr>
        <w:jc w:val="center"/>
        <w:rPr>
          <w:color w:val="0000ED"/>
          <w:sz w:val="22"/>
          <w:szCs w:val="32"/>
        </w:rPr>
        <w:sectPr w:rsidR="0027052C" w:rsidRPr="00944A1B" w:rsidSect="00676BC5">
          <w:endnotePr>
            <w:numFmt w:val="decimal"/>
          </w:endnotePr>
          <w:pgSz w:w="12240" w:h="15840"/>
          <w:pgMar w:top="1440" w:right="1440" w:bottom="1440" w:left="720" w:header="360" w:footer="360" w:gutter="0"/>
          <w:cols w:space="720"/>
        </w:sectPr>
      </w:pPr>
      <w:r w:rsidRPr="00944A1B">
        <w:rPr>
          <w:sz w:val="22"/>
          <w:szCs w:val="32"/>
        </w:rPr>
        <w:t xml:space="preserve">Smalling's books are available for </w:t>
      </w:r>
      <w:hyperlink r:id="rId8" w:history="1">
        <w:r w:rsidRPr="00944A1B">
          <w:rPr>
            <w:color w:val="0000ED"/>
            <w:sz w:val="22"/>
            <w:szCs w:val="32"/>
          </w:rPr>
          <w:t>KINDLE</w:t>
        </w:r>
      </w:hyperlink>
    </w:p>
    <w:p w14:paraId="3F50FD42" w14:textId="77777777" w:rsidR="0027052C" w:rsidRDefault="0027052C" w:rsidP="0027052C"/>
    <w:p w14:paraId="2110AB50" w14:textId="77777777" w:rsidR="005E190C" w:rsidRDefault="005E190C" w:rsidP="003764E1"/>
    <w:sectPr w:rsidR="005E190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D8EE2" w14:textId="77777777" w:rsidR="0027052C" w:rsidRDefault="0027052C" w:rsidP="0027052C">
      <w:pPr>
        <w:spacing w:after="0" w:line="240" w:lineRule="auto"/>
      </w:pPr>
      <w:r>
        <w:separator/>
      </w:r>
    </w:p>
  </w:endnote>
  <w:endnote w:type="continuationSeparator" w:id="0">
    <w:p w14:paraId="2CF4E2F0" w14:textId="77777777" w:rsidR="0027052C" w:rsidRDefault="0027052C" w:rsidP="0027052C">
      <w:pPr>
        <w:spacing w:after="0" w:line="240" w:lineRule="auto"/>
      </w:pPr>
      <w:r>
        <w:continuationSeparator/>
      </w:r>
    </w:p>
  </w:endnote>
  <w:endnote w:id="1">
    <w:p w14:paraId="5DF0F5ED" w14:textId="77777777" w:rsidR="0027052C" w:rsidRDefault="0027052C" w:rsidP="0027052C">
      <w:pPr>
        <w:pStyle w:val="EndnoteText"/>
      </w:pPr>
      <w:r>
        <w:rPr>
          <w:rStyle w:val="EndnoteReference"/>
        </w:rPr>
        <w:endnoteRef/>
      </w:r>
      <w:r>
        <w:t xml:space="preserve"> Luther, Martin. Bondage of the Will.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8E9D7" w14:textId="77777777" w:rsidR="0027052C" w:rsidRDefault="0027052C" w:rsidP="0027052C">
      <w:pPr>
        <w:spacing w:after="0" w:line="240" w:lineRule="auto"/>
      </w:pPr>
      <w:r>
        <w:separator/>
      </w:r>
    </w:p>
  </w:footnote>
  <w:footnote w:type="continuationSeparator" w:id="0">
    <w:p w14:paraId="0DF991DA" w14:textId="77777777" w:rsidR="0027052C" w:rsidRDefault="0027052C" w:rsidP="0027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2C"/>
    <w:rsid w:val="0000260B"/>
    <w:rsid w:val="000129AE"/>
    <w:rsid w:val="000228B3"/>
    <w:rsid w:val="00034798"/>
    <w:rsid w:val="000B6B05"/>
    <w:rsid w:val="000B782A"/>
    <w:rsid w:val="001802FE"/>
    <w:rsid w:val="001954A9"/>
    <w:rsid w:val="001968AA"/>
    <w:rsid w:val="001A3663"/>
    <w:rsid w:val="001B732D"/>
    <w:rsid w:val="001F3765"/>
    <w:rsid w:val="002078C2"/>
    <w:rsid w:val="002267E2"/>
    <w:rsid w:val="00247B00"/>
    <w:rsid w:val="0025793E"/>
    <w:rsid w:val="00266DBB"/>
    <w:rsid w:val="0027052C"/>
    <w:rsid w:val="003764E1"/>
    <w:rsid w:val="00383C65"/>
    <w:rsid w:val="003C62D5"/>
    <w:rsid w:val="003E5017"/>
    <w:rsid w:val="003E6E9A"/>
    <w:rsid w:val="004406C4"/>
    <w:rsid w:val="0044375C"/>
    <w:rsid w:val="00445A9A"/>
    <w:rsid w:val="00453BAA"/>
    <w:rsid w:val="00462FA5"/>
    <w:rsid w:val="0047497A"/>
    <w:rsid w:val="004E59CB"/>
    <w:rsid w:val="00514246"/>
    <w:rsid w:val="00560D47"/>
    <w:rsid w:val="005A6E0A"/>
    <w:rsid w:val="005E190C"/>
    <w:rsid w:val="005F049F"/>
    <w:rsid w:val="00612D65"/>
    <w:rsid w:val="00627506"/>
    <w:rsid w:val="006655AC"/>
    <w:rsid w:val="00691B42"/>
    <w:rsid w:val="00733DF6"/>
    <w:rsid w:val="00752C8C"/>
    <w:rsid w:val="007971CE"/>
    <w:rsid w:val="007C79E7"/>
    <w:rsid w:val="008122FF"/>
    <w:rsid w:val="008409B7"/>
    <w:rsid w:val="00884EBC"/>
    <w:rsid w:val="008A3B4E"/>
    <w:rsid w:val="00922B26"/>
    <w:rsid w:val="009F326D"/>
    <w:rsid w:val="00A7009F"/>
    <w:rsid w:val="00AC43A4"/>
    <w:rsid w:val="00B110B6"/>
    <w:rsid w:val="00BB1DA3"/>
    <w:rsid w:val="00BB3CE3"/>
    <w:rsid w:val="00BB6424"/>
    <w:rsid w:val="00BF120F"/>
    <w:rsid w:val="00C04C9E"/>
    <w:rsid w:val="00C1407D"/>
    <w:rsid w:val="00C17403"/>
    <w:rsid w:val="00C266A4"/>
    <w:rsid w:val="00C518A7"/>
    <w:rsid w:val="00C51C85"/>
    <w:rsid w:val="00C52835"/>
    <w:rsid w:val="00C609F7"/>
    <w:rsid w:val="00D0736A"/>
    <w:rsid w:val="00D2073D"/>
    <w:rsid w:val="00D317A3"/>
    <w:rsid w:val="00D42111"/>
    <w:rsid w:val="00D72204"/>
    <w:rsid w:val="00D75F49"/>
    <w:rsid w:val="00D80C70"/>
    <w:rsid w:val="00DE3449"/>
    <w:rsid w:val="00DE46C1"/>
    <w:rsid w:val="00E42742"/>
    <w:rsid w:val="00EE4020"/>
    <w:rsid w:val="00F2691F"/>
    <w:rsid w:val="00F357FE"/>
    <w:rsid w:val="00F61EEC"/>
    <w:rsid w:val="00F749C1"/>
    <w:rsid w:val="00F87737"/>
    <w:rsid w:val="00F94ADA"/>
    <w:rsid w:val="00FA6034"/>
    <w:rsid w:val="00FA6CF4"/>
    <w:rsid w:val="00FD2BE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F18AF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2C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52C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A3"/>
    <w:pPr>
      <w:spacing w:before="240" w:after="120" w:line="240" w:lineRule="auto"/>
      <w:outlineLvl w:val="1"/>
    </w:pPr>
    <w:rPr>
      <w:b/>
      <w:color w:val="333333"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052C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240" w:after="12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5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5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27052C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7052C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052C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7052C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1DA3"/>
    <w:rPr>
      <w:rFonts w:ascii="Georgia" w:eastAsiaTheme="minorHAnsi" w:hAnsi="Georgia" w:cs="Arial"/>
      <w:b/>
      <w:color w:val="333333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052C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27052C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27052C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basedOn w:val="Quote"/>
    <w:qFormat/>
    <w:rsid w:val="0027052C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27052C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27052C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27052C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paragraph" w:customStyle="1" w:styleId="GeorgiaFont">
    <w:name w:val="Georgia Font"/>
    <w:basedOn w:val="Normal"/>
    <w:qFormat/>
    <w:rsid w:val="0027052C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paragraph" w:customStyle="1" w:styleId="PullQuote">
    <w:name w:val="Pull Quote"/>
    <w:basedOn w:val="Normal"/>
    <w:qFormat/>
    <w:rsid w:val="0027052C"/>
    <w:pPr>
      <w:spacing w:after="0"/>
      <w:jc w:val="left"/>
    </w:pPr>
    <w:rPr>
      <w:b/>
    </w:rPr>
  </w:style>
  <w:style w:type="paragraph" w:customStyle="1" w:styleId="ScriptureQuotes">
    <w:name w:val="Scripture Quotes"/>
    <w:qFormat/>
    <w:rsid w:val="0027052C"/>
    <w:pPr>
      <w:spacing w:before="60" w:after="60" w:line="0" w:lineRule="atLeast"/>
      <w:ind w:left="360" w:right="432"/>
      <w:contextualSpacing/>
      <w:jc w:val="both"/>
    </w:pPr>
    <w:rPr>
      <w:rFonts w:ascii="Verdana" w:hAnsi="Verdana"/>
      <w:i/>
      <w:color w:val="000000"/>
      <w:sz w:val="24"/>
    </w:rPr>
  </w:style>
  <w:style w:type="paragraph" w:customStyle="1" w:styleId="Endnote">
    <w:name w:val="Endnote"/>
    <w:rsid w:val="00C609F7"/>
    <w:pPr>
      <w:spacing w:line="240" w:lineRule="atLeast"/>
    </w:pPr>
    <w:rPr>
      <w:rFonts w:ascii="Geneva" w:hAnsi="Geneva"/>
      <w:color w:val="00000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052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052C"/>
    <w:rPr>
      <w:rFonts w:ascii="Lucida Grande" w:eastAsia="ＭＳ 明朝" w:hAnsi="Lucida Grande" w:cs="Lucida Grande"/>
    </w:rPr>
  </w:style>
  <w:style w:type="paragraph" w:customStyle="1" w:styleId="ColorfulList-Accent11">
    <w:name w:val="Colorful List - Accent 11"/>
    <w:basedOn w:val="Normal"/>
    <w:uiPriority w:val="34"/>
    <w:qFormat/>
    <w:rsid w:val="0027052C"/>
    <w:pPr>
      <w:spacing w:after="0"/>
      <w:ind w:left="720"/>
      <w:contextualSpacing/>
    </w:pPr>
    <w:rPr>
      <w:rFonts w:eastAsia="MS Mincho"/>
    </w:rPr>
  </w:style>
  <w:style w:type="character" w:customStyle="1" w:styleId="Heading4Char">
    <w:name w:val="Heading 4 Char"/>
    <w:link w:val="Heading4"/>
    <w:uiPriority w:val="9"/>
    <w:semiHidden/>
    <w:rsid w:val="002705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27052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Emphasis">
    <w:name w:val="Emphasis"/>
    <w:uiPriority w:val="20"/>
    <w:qFormat/>
    <w:rsid w:val="0027052C"/>
    <w:rPr>
      <w:rFonts w:ascii="Verdana" w:hAnsi="Verdana"/>
      <w:i/>
      <w:iCs/>
      <w:sz w:val="24"/>
    </w:rPr>
  </w:style>
  <w:style w:type="character" w:styleId="SubtleEmphasis">
    <w:name w:val="Subtle Emphasis"/>
    <w:uiPriority w:val="19"/>
    <w:qFormat/>
    <w:rsid w:val="0027052C"/>
    <w:rPr>
      <w:i/>
      <w:iCs/>
      <w:color w:val="808080" w:themeColor="text1" w:themeTint="7F"/>
    </w:rPr>
  </w:style>
  <w:style w:type="character" w:styleId="BookTitle">
    <w:name w:val="Book Title"/>
    <w:uiPriority w:val="33"/>
    <w:qFormat/>
    <w:rsid w:val="0027052C"/>
    <w:rPr>
      <w:rFonts w:ascii="Georgia" w:hAnsi="Georgia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2C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52C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A3"/>
    <w:pPr>
      <w:spacing w:before="240" w:after="120" w:line="240" w:lineRule="auto"/>
      <w:outlineLvl w:val="1"/>
    </w:pPr>
    <w:rPr>
      <w:b/>
      <w:color w:val="333333"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052C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240" w:after="12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5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5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27052C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27052C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052C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7052C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1DA3"/>
    <w:rPr>
      <w:rFonts w:ascii="Georgia" w:eastAsiaTheme="minorHAnsi" w:hAnsi="Georgia" w:cs="Arial"/>
      <w:b/>
      <w:color w:val="333333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052C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27052C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27052C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basedOn w:val="Quote"/>
    <w:qFormat/>
    <w:rsid w:val="0027052C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27052C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Heading1"/>
    <w:next w:val="Normal"/>
    <w:link w:val="SubtitleChar"/>
    <w:uiPriority w:val="11"/>
    <w:qFormat/>
    <w:rsid w:val="0027052C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27052C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paragraph" w:customStyle="1" w:styleId="GeorgiaFont">
    <w:name w:val="Georgia Font"/>
    <w:basedOn w:val="Normal"/>
    <w:qFormat/>
    <w:rsid w:val="0027052C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paragraph" w:customStyle="1" w:styleId="PullQuote">
    <w:name w:val="Pull Quote"/>
    <w:basedOn w:val="Normal"/>
    <w:qFormat/>
    <w:rsid w:val="0027052C"/>
    <w:pPr>
      <w:spacing w:after="0"/>
      <w:jc w:val="left"/>
    </w:pPr>
    <w:rPr>
      <w:b/>
    </w:rPr>
  </w:style>
  <w:style w:type="paragraph" w:customStyle="1" w:styleId="ScriptureQuotes">
    <w:name w:val="Scripture Quotes"/>
    <w:qFormat/>
    <w:rsid w:val="0027052C"/>
    <w:pPr>
      <w:spacing w:before="60" w:after="60" w:line="0" w:lineRule="atLeast"/>
      <w:ind w:left="360" w:right="432"/>
      <w:contextualSpacing/>
      <w:jc w:val="both"/>
    </w:pPr>
    <w:rPr>
      <w:rFonts w:ascii="Verdana" w:hAnsi="Verdana"/>
      <w:i/>
      <w:color w:val="000000"/>
      <w:sz w:val="24"/>
    </w:rPr>
  </w:style>
  <w:style w:type="paragraph" w:customStyle="1" w:styleId="Endnote">
    <w:name w:val="Endnote"/>
    <w:rsid w:val="00C609F7"/>
    <w:pPr>
      <w:spacing w:line="240" w:lineRule="atLeast"/>
    </w:pPr>
    <w:rPr>
      <w:rFonts w:ascii="Geneva" w:hAnsi="Geneva"/>
      <w:color w:val="00000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052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052C"/>
    <w:rPr>
      <w:rFonts w:ascii="Lucida Grande" w:eastAsia="ＭＳ 明朝" w:hAnsi="Lucida Grande" w:cs="Lucida Grande"/>
    </w:rPr>
  </w:style>
  <w:style w:type="paragraph" w:customStyle="1" w:styleId="ColorfulList-Accent11">
    <w:name w:val="Colorful List - Accent 11"/>
    <w:basedOn w:val="Normal"/>
    <w:uiPriority w:val="34"/>
    <w:qFormat/>
    <w:rsid w:val="0027052C"/>
    <w:pPr>
      <w:spacing w:after="0"/>
      <w:ind w:left="720"/>
      <w:contextualSpacing/>
    </w:pPr>
    <w:rPr>
      <w:rFonts w:eastAsia="MS Mincho"/>
    </w:rPr>
  </w:style>
  <w:style w:type="character" w:customStyle="1" w:styleId="Heading4Char">
    <w:name w:val="Heading 4 Char"/>
    <w:link w:val="Heading4"/>
    <w:uiPriority w:val="9"/>
    <w:semiHidden/>
    <w:rsid w:val="002705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27052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Emphasis">
    <w:name w:val="Emphasis"/>
    <w:uiPriority w:val="20"/>
    <w:qFormat/>
    <w:rsid w:val="0027052C"/>
    <w:rPr>
      <w:rFonts w:ascii="Verdana" w:hAnsi="Verdana"/>
      <w:i/>
      <w:iCs/>
      <w:sz w:val="24"/>
    </w:rPr>
  </w:style>
  <w:style w:type="character" w:styleId="SubtleEmphasis">
    <w:name w:val="Subtle Emphasis"/>
    <w:uiPriority w:val="19"/>
    <w:qFormat/>
    <w:rsid w:val="0027052C"/>
    <w:rPr>
      <w:i/>
      <w:iCs/>
      <w:color w:val="808080" w:themeColor="text1" w:themeTint="7F"/>
    </w:rPr>
  </w:style>
  <w:style w:type="character" w:styleId="BookTitle">
    <w:name w:val="Book Title"/>
    <w:uiPriority w:val="33"/>
    <w:qFormat/>
    <w:rsid w:val="0027052C"/>
    <w:rPr>
      <w:rFonts w:ascii="Georgia" w:hAnsi="Georgia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mazon.com/s/ref=nb_sb_noss?url=search-alias%3Ddigital-text&amp;field-keywords=Roger+Smalling&amp;x=0&amp;y=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3426</Characters>
  <Application>Microsoft Macintosh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</cp:revision>
  <dcterms:created xsi:type="dcterms:W3CDTF">2017-06-30T17:13:00Z</dcterms:created>
  <dcterms:modified xsi:type="dcterms:W3CDTF">2017-06-30T17:13:00Z</dcterms:modified>
</cp:coreProperties>
</file>