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C1E5" w14:textId="1B087F5E" w:rsidR="00EF7766" w:rsidRDefault="00F843D1" w:rsidP="00C64EEE">
      <w:pPr>
        <w:pStyle w:val="Heading1"/>
        <w:jc w:val="center"/>
      </w:pPr>
      <w:bookmarkStart w:id="0" w:name="_GoBack"/>
      <w:bookmarkEnd w:id="0"/>
      <w:r>
        <w:t xml:space="preserve">What </w:t>
      </w:r>
      <w:r w:rsidR="00C10126">
        <w:t>is</w:t>
      </w:r>
      <w:r w:rsidR="005C14CB">
        <w:t xml:space="preserve"> </w:t>
      </w:r>
      <w:r>
        <w:t>Preservation?</w:t>
      </w:r>
    </w:p>
    <w:p w14:paraId="5F713324" w14:textId="77777777" w:rsidR="00F843D1" w:rsidRDefault="00F843D1" w:rsidP="00F843D1">
      <w:pPr>
        <w:jc w:val="center"/>
      </w:pPr>
      <w:r>
        <w:t>by</w:t>
      </w:r>
    </w:p>
    <w:p w14:paraId="1E1E48DB" w14:textId="65640987" w:rsidR="00EF7766" w:rsidRDefault="00F843D1" w:rsidP="00F843D1">
      <w:pPr>
        <w:jc w:val="center"/>
      </w:pPr>
      <w:r>
        <w:t>Roger Smalling, D.Min</w:t>
      </w:r>
    </w:p>
    <w:p w14:paraId="0AE325AB" w14:textId="77777777" w:rsidR="00BE24E9" w:rsidRPr="00E94A9F" w:rsidRDefault="00BE24E9" w:rsidP="00BE24E9">
      <w:pPr>
        <w:jc w:val="center"/>
      </w:pPr>
      <w:r w:rsidRPr="00E94A9F">
        <w:t>This article corresponds to the book</w:t>
      </w:r>
    </w:p>
    <w:p w14:paraId="79C78FF3" w14:textId="49CE60B3" w:rsidR="00EF7766" w:rsidRDefault="000D043F" w:rsidP="00BE24E9">
      <w:pPr>
        <w:jc w:val="center"/>
        <w:rPr>
          <w:rStyle w:val="Hyperlink"/>
          <w:sz w:val="28"/>
        </w:rPr>
      </w:pPr>
      <w:hyperlink r:id="rId10" w:history="1">
        <w:r w:rsidR="00BE24E9" w:rsidRPr="00E94A9F">
          <w:rPr>
            <w:rStyle w:val="Hyperlink"/>
            <w:sz w:val="28"/>
          </w:rPr>
          <w:t>Unlocking Grace</w:t>
        </w:r>
      </w:hyperlink>
    </w:p>
    <w:p w14:paraId="77EA55FC" w14:textId="4DDA9D5E" w:rsidR="00EF7766" w:rsidRDefault="00D53734" w:rsidP="00BE24E9">
      <w:pPr>
        <w:jc w:val="center"/>
      </w:pPr>
      <w:r>
        <w:t xml:space="preserve">   </w:t>
      </w:r>
      <w:r w:rsidR="00BE24E9" w:rsidRPr="00E94A9F">
        <w:t>Kindle</w:t>
      </w:r>
    </w:p>
    <w:p w14:paraId="73F1965C" w14:textId="23FFF61D" w:rsidR="00EF7766" w:rsidRDefault="00E15922" w:rsidP="00BE24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pPr>
      <w:r>
        <w:rPr>
          <w:noProof/>
        </w:rPr>
        <w:drawing>
          <wp:inline distT="0" distB="0" distL="0" distR="0" wp14:anchorId="4C736C5B" wp14:editId="0310B2C2">
            <wp:extent cx="647700" cy="990600"/>
            <wp:effectExtent l="0" t="0" r="12700" b="0"/>
            <wp:docPr id="1" name="Picture 1" descr="Description: Macintosh HD:Users:rogersmalling:Desktop:u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u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14:paraId="487FADC4" w14:textId="77777777" w:rsidR="00F843D1"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16224455" w14:textId="41E42100" w:rsidR="00EF7766" w:rsidRDefault="00F843D1" w:rsidP="00141C28">
      <w:pPr>
        <w:pStyle w:val="Quotes"/>
      </w:pPr>
      <w:r>
        <w:t xml:space="preserve">A young man once wrote asking if I believe in the doctrine of </w:t>
      </w:r>
      <w:r w:rsidRPr="001F4D1C">
        <w:rPr>
          <w:i/>
        </w:rPr>
        <w:t xml:space="preserve">once saved always </w:t>
      </w:r>
      <w:r w:rsidRPr="004579E8">
        <w:rPr>
          <w:i/>
        </w:rPr>
        <w:t>saved</w:t>
      </w:r>
      <w:r>
        <w:t>, and what would be the rational</w:t>
      </w:r>
      <w:r w:rsidR="004A63CD">
        <w:t>e</w:t>
      </w:r>
      <w:r>
        <w:t xml:space="preserve"> for my answer. The following </w:t>
      </w:r>
      <w:r w:rsidR="00076758">
        <w:t>is my reply:</w:t>
      </w:r>
      <w:r w:rsidR="00664E43">
        <w:t xml:space="preserve"> </w:t>
      </w:r>
    </w:p>
    <w:p w14:paraId="3BA41C90" w14:textId="1C5B20DE" w:rsidR="00EF7766" w:rsidRDefault="00F843D1" w:rsidP="0066565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1F4D1C">
        <w:rPr>
          <w:color w:val="000000"/>
        </w:rPr>
        <w:t>Dear Paul,</w:t>
      </w:r>
    </w:p>
    <w:p w14:paraId="21E8962F" w14:textId="3C839E77"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Your letter came as a pleasant surprise. Not only are we interested </w:t>
      </w:r>
      <w:r w:rsidR="001F4D1C">
        <w:rPr>
          <w:color w:val="000000"/>
        </w:rPr>
        <w:t>in your progress and activities</w:t>
      </w:r>
      <w:r>
        <w:rPr>
          <w:color w:val="000000"/>
        </w:rPr>
        <w:t xml:space="preserve"> </w:t>
      </w:r>
      <w:r w:rsidR="00125368">
        <w:rPr>
          <w:color w:val="000000"/>
        </w:rPr>
        <w:t>but also</w:t>
      </w:r>
      <w:r>
        <w:rPr>
          <w:color w:val="000000"/>
        </w:rPr>
        <w:t xml:space="preserve"> it is a pleasure to deal with theological subjects. </w:t>
      </w:r>
    </w:p>
    <w:p w14:paraId="72D642B1" w14:textId="4DCC18EC"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Before I can answer your question, </w:t>
      </w:r>
      <w:r w:rsidR="001B2AA5">
        <w:rPr>
          <w:color w:val="000000"/>
        </w:rPr>
        <w:t xml:space="preserve">we must </w:t>
      </w:r>
      <w:r>
        <w:rPr>
          <w:color w:val="000000"/>
        </w:rPr>
        <w:t xml:space="preserve">define terms and establish parameters. The doctrine you described as </w:t>
      </w:r>
      <w:r w:rsidRPr="004579E8">
        <w:rPr>
          <w:i/>
          <w:color w:val="000000"/>
        </w:rPr>
        <w:t>once saved always saved</w:t>
      </w:r>
      <w:r w:rsidRPr="00055B53">
        <w:rPr>
          <w:i/>
          <w:color w:val="000000"/>
        </w:rPr>
        <w:t xml:space="preserve"> </w:t>
      </w:r>
      <w:r>
        <w:rPr>
          <w:color w:val="000000"/>
        </w:rPr>
        <w:t xml:space="preserve">is more precisely termed </w:t>
      </w:r>
      <w:r w:rsidRPr="004579E8">
        <w:rPr>
          <w:i/>
          <w:color w:val="000000"/>
        </w:rPr>
        <w:t>eternal security</w:t>
      </w:r>
      <w:r>
        <w:rPr>
          <w:color w:val="000000"/>
        </w:rPr>
        <w:t xml:space="preserve">. The opposing view is known as </w:t>
      </w:r>
      <w:r w:rsidR="00141C28" w:rsidRPr="00D53734">
        <w:rPr>
          <w:i/>
          <w:color w:val="000000"/>
        </w:rPr>
        <w:t>arminianism</w:t>
      </w:r>
      <w:r>
        <w:rPr>
          <w:color w:val="000000"/>
        </w:rPr>
        <w:t xml:space="preserve">. </w:t>
      </w:r>
    </w:p>
    <w:p w14:paraId="20C9744B" w14:textId="4ED32B8E"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Neither of these terms is adequate for various reasons. Arminianism refers to an entire system of theology of which the issue of losing salvation is only </w:t>
      </w:r>
      <w:r w:rsidR="00D53734">
        <w:rPr>
          <w:color w:val="000000"/>
        </w:rPr>
        <w:t xml:space="preserve">one </w:t>
      </w:r>
      <w:r>
        <w:rPr>
          <w:color w:val="000000"/>
        </w:rPr>
        <w:t xml:space="preserve">aspect. </w:t>
      </w:r>
      <w:r w:rsidRPr="001F4D1C">
        <w:rPr>
          <w:i/>
          <w:color w:val="000000"/>
        </w:rPr>
        <w:t xml:space="preserve">Eternal </w:t>
      </w:r>
      <w:r w:rsidRPr="004579E8">
        <w:rPr>
          <w:i/>
          <w:color w:val="000000"/>
        </w:rPr>
        <w:t>security</w:t>
      </w:r>
      <w:r>
        <w:rPr>
          <w:color w:val="000000"/>
        </w:rPr>
        <w:t xml:space="preserve"> was a term popular among the reformers, but they did not mean it in the sense in which many </w:t>
      </w:r>
      <w:r w:rsidR="00141C28">
        <w:rPr>
          <w:color w:val="000000"/>
        </w:rPr>
        <w:t xml:space="preserve">baptists </w:t>
      </w:r>
      <w:r>
        <w:rPr>
          <w:color w:val="000000"/>
        </w:rPr>
        <w:t>use it today.</w:t>
      </w:r>
      <w:r w:rsidR="00DC757D">
        <w:rPr>
          <w:color w:val="000000"/>
        </w:rPr>
        <w:t xml:space="preserve"> </w:t>
      </w:r>
    </w:p>
    <w:p w14:paraId="6B7F1B9D" w14:textId="4B0261C6"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4579E8">
        <w:rPr>
          <w:color w:val="000000"/>
        </w:rPr>
        <w:t>These two views</w:t>
      </w:r>
      <w:r>
        <w:rPr>
          <w:color w:val="000000"/>
        </w:rPr>
        <w:t xml:space="preserve"> are hotly disputed, as you know. What most do not realize, however, is that these two are not the only options. In fact, there is a third view, called </w:t>
      </w:r>
      <w:r w:rsidR="00851D3C" w:rsidRPr="00851D3C">
        <w:rPr>
          <w:i/>
          <w:color w:val="000000"/>
        </w:rPr>
        <w:t>T</w:t>
      </w:r>
      <w:r w:rsidRPr="00851D3C">
        <w:rPr>
          <w:i/>
          <w:color w:val="000000"/>
        </w:rPr>
        <w:t>he</w:t>
      </w:r>
      <w:r w:rsidRPr="007D0582">
        <w:rPr>
          <w:i/>
          <w:color w:val="000000"/>
        </w:rPr>
        <w:t xml:space="preserve"> Doctrine of Preservation and Perseverance of the Saints</w:t>
      </w:r>
      <w:r>
        <w:rPr>
          <w:color w:val="000000"/>
        </w:rPr>
        <w:t xml:space="preserve">. This third view is the one I hold, and to which the reformers held, along with </w:t>
      </w:r>
      <w:r w:rsidR="00627282">
        <w:rPr>
          <w:color w:val="000000"/>
        </w:rPr>
        <w:t>reform</w:t>
      </w:r>
      <w:r w:rsidR="00141C28">
        <w:rPr>
          <w:color w:val="000000"/>
        </w:rPr>
        <w:t xml:space="preserve">ed </w:t>
      </w:r>
      <w:r>
        <w:rPr>
          <w:color w:val="000000"/>
        </w:rPr>
        <w:t xml:space="preserve">churches today such as Presbyterian, Christian Reformed, etc. </w:t>
      </w:r>
    </w:p>
    <w:p w14:paraId="065342FC" w14:textId="2976E97C"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It is perhaps incorrect to call this a third view. The other views are in fact</w:t>
      </w:r>
      <w:r w:rsidR="007D0582">
        <w:rPr>
          <w:color w:val="000000"/>
        </w:rPr>
        <w:t>,</w:t>
      </w:r>
      <w:r>
        <w:rPr>
          <w:color w:val="000000"/>
        </w:rPr>
        <w:t xml:space="preserve"> historical developments of this one. </w:t>
      </w:r>
    </w:p>
    <w:p w14:paraId="433D7538" w14:textId="4C5E9F05" w:rsidR="00EF7766" w:rsidRDefault="00F843D1" w:rsidP="00DF61C2">
      <w:pPr>
        <w:pStyle w:val="Heading2"/>
      </w:pPr>
      <w:r w:rsidRPr="004579E8">
        <w:t>Definition</w:t>
      </w:r>
      <w:r w:rsidR="002503F5">
        <w:t>s</w:t>
      </w:r>
    </w:p>
    <w:p w14:paraId="27C6BD9C" w14:textId="71E7F7CD"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B04377">
        <w:rPr>
          <w:rStyle w:val="Heading3Char"/>
        </w:rPr>
        <w:lastRenderedPageBreak/>
        <w:t xml:space="preserve">Eternal </w:t>
      </w:r>
      <w:r w:rsidR="00D05BD0" w:rsidRPr="00B04377">
        <w:rPr>
          <w:rStyle w:val="Heading3Char"/>
        </w:rPr>
        <w:t>security</w:t>
      </w:r>
      <w:r w:rsidRPr="00B04377">
        <w:rPr>
          <w:rStyle w:val="Heading3Char"/>
        </w:rPr>
        <w:t>:</w:t>
      </w:r>
      <w:r w:rsidR="00DC757D">
        <w:rPr>
          <w:color w:val="000000"/>
        </w:rPr>
        <w:t xml:space="preserve"> </w:t>
      </w:r>
      <w:r>
        <w:rPr>
          <w:color w:val="000000"/>
        </w:rPr>
        <w:t xml:space="preserve">The doctrine that a Christian cannot, under any condition, lose his salvation. God deposits the gift of eternal life in him and will not remove it, regardless of conduct or apostasy. </w:t>
      </w:r>
    </w:p>
    <w:p w14:paraId="0E64E277" w14:textId="2E7298AC"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B04377">
        <w:rPr>
          <w:rStyle w:val="Heading3Char"/>
        </w:rPr>
        <w:t>Arminianism</w:t>
      </w:r>
      <w:r>
        <w:rPr>
          <w:color w:val="000000"/>
        </w:rPr>
        <w:t>: The doctrine that a born-again Christian may revert</w:t>
      </w:r>
      <w:r w:rsidR="007D0582">
        <w:rPr>
          <w:color w:val="000000"/>
        </w:rPr>
        <w:t xml:space="preserve"> to a life of sin</w:t>
      </w:r>
      <w:r w:rsidR="00DA7F5C">
        <w:rPr>
          <w:color w:val="000000"/>
        </w:rPr>
        <w:t>,</w:t>
      </w:r>
      <w:r w:rsidR="007D0582">
        <w:rPr>
          <w:color w:val="000000"/>
        </w:rPr>
        <w:t xml:space="preserve"> or</w:t>
      </w:r>
      <w:r>
        <w:rPr>
          <w:color w:val="000000"/>
        </w:rPr>
        <w:t xml:space="preserve"> apostatize</w:t>
      </w:r>
      <w:r w:rsidR="007D0582">
        <w:rPr>
          <w:color w:val="000000"/>
        </w:rPr>
        <w:t xml:space="preserve"> from the faith </w:t>
      </w:r>
      <w:r>
        <w:rPr>
          <w:color w:val="000000"/>
        </w:rPr>
        <w:t xml:space="preserve">and be eternally lost. </w:t>
      </w:r>
    </w:p>
    <w:p w14:paraId="4F50AC12" w14:textId="390A026D"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B04377">
        <w:rPr>
          <w:rStyle w:val="Heading3Char"/>
        </w:rPr>
        <w:t xml:space="preserve">Preservation and </w:t>
      </w:r>
      <w:r w:rsidR="00D05BD0" w:rsidRPr="00B04377">
        <w:rPr>
          <w:rStyle w:val="Heading3Char"/>
        </w:rPr>
        <w:t>perseverance</w:t>
      </w:r>
      <w:r>
        <w:rPr>
          <w:color w:val="000000"/>
        </w:rPr>
        <w:t>: The doctrine that God has an elect and justified people, chosen from before the foundation of the world, whom</w:t>
      </w:r>
      <w:r w:rsidR="006A15FF">
        <w:rPr>
          <w:color w:val="000000"/>
        </w:rPr>
        <w:t xml:space="preserve"> he </w:t>
      </w:r>
      <w:r>
        <w:rPr>
          <w:color w:val="000000"/>
        </w:rPr>
        <w:t xml:space="preserve">preserves from ultimately and finally falling into any condition that would jeopardize their eternal salvation. </w:t>
      </w:r>
    </w:p>
    <w:p w14:paraId="30D6D440" w14:textId="4FC46681"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Though preservation is a gift of the g</w:t>
      </w:r>
      <w:r w:rsidR="00F84B6A">
        <w:rPr>
          <w:color w:val="000000"/>
        </w:rPr>
        <w:t>race of God,</w:t>
      </w:r>
      <w:r w:rsidR="006A15FF">
        <w:rPr>
          <w:color w:val="000000"/>
        </w:rPr>
        <w:t xml:space="preserve"> he </w:t>
      </w:r>
      <w:r w:rsidR="00F84B6A">
        <w:rPr>
          <w:color w:val="000000"/>
        </w:rPr>
        <w:t xml:space="preserve">uses practical </w:t>
      </w:r>
      <w:r>
        <w:rPr>
          <w:color w:val="000000"/>
        </w:rPr>
        <w:t>means to ensure it. The primary means</w:t>
      </w:r>
      <w:r w:rsidR="006A15FF">
        <w:rPr>
          <w:color w:val="000000"/>
        </w:rPr>
        <w:t xml:space="preserve"> he </w:t>
      </w:r>
      <w:r>
        <w:rPr>
          <w:color w:val="000000"/>
        </w:rPr>
        <w:t>uses is the believer</w:t>
      </w:r>
      <w:r w:rsidR="00AB56B0">
        <w:rPr>
          <w:color w:val="000000"/>
        </w:rPr>
        <w:t xml:space="preserve">s’ own efforts at perseverance, </w:t>
      </w:r>
      <w:r>
        <w:rPr>
          <w:color w:val="000000"/>
        </w:rPr>
        <w:t xml:space="preserve">which God stimulates through exhortation, warnings, chastisements, the Word, fellowship, and others. I will refer to this as the </w:t>
      </w:r>
      <w:r w:rsidR="00627282">
        <w:rPr>
          <w:i/>
          <w:color w:val="000000"/>
        </w:rPr>
        <w:t>reform</w:t>
      </w:r>
      <w:r w:rsidR="00476921" w:rsidRPr="003D4B67">
        <w:rPr>
          <w:i/>
          <w:color w:val="000000"/>
        </w:rPr>
        <w:t xml:space="preserve">ed </w:t>
      </w:r>
      <w:r w:rsidRPr="003D4B67">
        <w:rPr>
          <w:color w:val="000000"/>
        </w:rPr>
        <w:t>view</w:t>
      </w:r>
      <w:r>
        <w:rPr>
          <w:color w:val="000000"/>
        </w:rPr>
        <w:t>.</w:t>
      </w:r>
      <w:r w:rsidR="006D0B32">
        <w:rPr>
          <w:rStyle w:val="EndnoteReference"/>
          <w:color w:val="000000"/>
        </w:rPr>
        <w:endnoteReference w:id="2"/>
      </w:r>
    </w:p>
    <w:p w14:paraId="3C996894" w14:textId="7798F246"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Note </w:t>
      </w:r>
      <w:r w:rsidR="00D56C8D" w:rsidRPr="00476921">
        <w:rPr>
          <w:color w:val="000000"/>
        </w:rPr>
        <w:t>the</w:t>
      </w:r>
      <w:r w:rsidR="00D56C8D">
        <w:rPr>
          <w:i/>
          <w:color w:val="000000"/>
        </w:rPr>
        <w:t xml:space="preserve"> </w:t>
      </w:r>
      <w:r w:rsidR="00627282">
        <w:rPr>
          <w:color w:val="000000"/>
        </w:rPr>
        <w:t>reform</w:t>
      </w:r>
      <w:r w:rsidR="00476921">
        <w:rPr>
          <w:color w:val="000000"/>
        </w:rPr>
        <w:t xml:space="preserve">ed </w:t>
      </w:r>
      <w:r w:rsidR="00D56C8D">
        <w:rPr>
          <w:color w:val="000000"/>
        </w:rPr>
        <w:t>view</w:t>
      </w:r>
      <w:r>
        <w:rPr>
          <w:color w:val="000000"/>
        </w:rPr>
        <w:t xml:space="preserve"> agrees with both of the other</w:t>
      </w:r>
      <w:r w:rsidR="00476921">
        <w:rPr>
          <w:color w:val="000000"/>
        </w:rPr>
        <w:t>s</w:t>
      </w:r>
      <w:r>
        <w:rPr>
          <w:color w:val="000000"/>
        </w:rPr>
        <w:t xml:space="preserve"> in some respects, </w:t>
      </w:r>
      <w:r w:rsidR="00C14909">
        <w:rPr>
          <w:color w:val="000000"/>
        </w:rPr>
        <w:t xml:space="preserve">not in </w:t>
      </w:r>
      <w:r>
        <w:rPr>
          <w:color w:val="000000"/>
        </w:rPr>
        <w:t>oth</w:t>
      </w:r>
      <w:r w:rsidR="00B900D6">
        <w:rPr>
          <w:color w:val="000000"/>
        </w:rPr>
        <w:t xml:space="preserve">ers. It agrees with the </w:t>
      </w:r>
      <w:r w:rsidR="00D05BD0">
        <w:rPr>
          <w:color w:val="000000"/>
        </w:rPr>
        <w:t>eternal security</w:t>
      </w:r>
      <w:r w:rsidR="00076D58">
        <w:rPr>
          <w:color w:val="000000"/>
        </w:rPr>
        <w:t xml:space="preserve"> (Baptist)</w:t>
      </w:r>
      <w:r w:rsidR="00B900D6">
        <w:rPr>
          <w:color w:val="000000"/>
        </w:rPr>
        <w:t xml:space="preserve"> </w:t>
      </w:r>
      <w:r>
        <w:rPr>
          <w:color w:val="000000"/>
        </w:rPr>
        <w:t>view in that believe</w:t>
      </w:r>
      <w:r w:rsidR="004F1403">
        <w:rPr>
          <w:color w:val="000000"/>
        </w:rPr>
        <w:t>rs do not lose their salvation.</w:t>
      </w:r>
      <w:r w:rsidR="00B900D6">
        <w:rPr>
          <w:color w:val="000000"/>
        </w:rPr>
        <w:t xml:space="preserve"> </w:t>
      </w:r>
      <w:r w:rsidR="004F1403">
        <w:rPr>
          <w:color w:val="000000"/>
        </w:rPr>
        <w:t>Yet it</w:t>
      </w:r>
      <w:r>
        <w:rPr>
          <w:color w:val="000000"/>
        </w:rPr>
        <w:t xml:space="preserve"> states that conditions </w:t>
      </w:r>
      <w:r w:rsidR="008D3316">
        <w:rPr>
          <w:color w:val="000000"/>
        </w:rPr>
        <w:t>may</w:t>
      </w:r>
      <w:r>
        <w:rPr>
          <w:color w:val="000000"/>
        </w:rPr>
        <w:t xml:space="preserve"> exist by which that could happen. </w:t>
      </w:r>
      <w:r w:rsidR="00125368">
        <w:rPr>
          <w:color w:val="000000"/>
        </w:rPr>
        <w:t xml:space="preserve">A life of sin or of apostasy is </w:t>
      </w:r>
      <w:r w:rsidR="00A6250D">
        <w:rPr>
          <w:color w:val="000000"/>
        </w:rPr>
        <w:t xml:space="preserve">a </w:t>
      </w:r>
      <w:r w:rsidR="00E40D6B">
        <w:rPr>
          <w:color w:val="000000"/>
        </w:rPr>
        <w:t>fully legitimate condition</w:t>
      </w:r>
      <w:r w:rsidR="00125368">
        <w:rPr>
          <w:color w:val="000000"/>
        </w:rPr>
        <w:t xml:space="preserve"> by which a believer can indeed lose his salvation, and must beware that he does not. </w:t>
      </w:r>
      <w:r>
        <w:rPr>
          <w:color w:val="000000"/>
        </w:rPr>
        <w:t xml:space="preserve">But it insists that God preserves His people from </w:t>
      </w:r>
      <w:r w:rsidR="00EC3630">
        <w:rPr>
          <w:color w:val="000000"/>
        </w:rPr>
        <w:t xml:space="preserve">actually </w:t>
      </w:r>
      <w:r w:rsidRPr="00D53734">
        <w:rPr>
          <w:i/>
          <w:color w:val="000000"/>
        </w:rPr>
        <w:t xml:space="preserve">fulfilling </w:t>
      </w:r>
      <w:r>
        <w:rPr>
          <w:color w:val="000000"/>
        </w:rPr>
        <w:t>that condition.</w:t>
      </w:r>
      <w:r w:rsidR="00664E43">
        <w:rPr>
          <w:rStyle w:val="EndnoteReference"/>
          <w:color w:val="000000"/>
        </w:rPr>
        <w:endnoteReference w:id="3"/>
      </w:r>
    </w:p>
    <w:p w14:paraId="644DBA9F" w14:textId="4F0FA2C4" w:rsidR="00EF7766" w:rsidRDefault="00076D5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w:t>
      </w:r>
      <w:r w:rsidR="00627282">
        <w:rPr>
          <w:color w:val="000000"/>
        </w:rPr>
        <w:t>reform</w:t>
      </w:r>
      <w:r>
        <w:rPr>
          <w:color w:val="000000"/>
        </w:rPr>
        <w:t>ed view also</w:t>
      </w:r>
      <w:r w:rsidR="00664E43">
        <w:rPr>
          <w:color w:val="000000"/>
        </w:rPr>
        <w:t xml:space="preserve"> disagrees with the Baptist view as to what is the basis of the believer’s hope. The Baptist view bases it on the believer’s </w:t>
      </w:r>
      <w:r w:rsidR="00664E43" w:rsidRPr="00D53734">
        <w:rPr>
          <w:i/>
          <w:color w:val="000000"/>
        </w:rPr>
        <w:t>choice</w:t>
      </w:r>
      <w:r w:rsidR="00664E43">
        <w:rPr>
          <w:color w:val="000000"/>
        </w:rPr>
        <w:t xml:space="preserve"> to be born-again, so that God then gives him eternal life. Preservation and perseverance bases it on the decree of </w:t>
      </w:r>
      <w:r w:rsidR="00664E43" w:rsidRPr="00D53734">
        <w:rPr>
          <w:color w:val="000000"/>
        </w:rPr>
        <w:t>God’s election</w:t>
      </w:r>
      <w:r w:rsidR="00664E43">
        <w:rPr>
          <w:color w:val="000000"/>
        </w:rPr>
        <w:t xml:space="preserve"> and on </w:t>
      </w:r>
      <w:r w:rsidR="00664E43" w:rsidRPr="00D53734">
        <w:rPr>
          <w:color w:val="000000"/>
        </w:rPr>
        <w:t>justification</w:t>
      </w:r>
      <w:r w:rsidR="00664E43">
        <w:rPr>
          <w:color w:val="000000"/>
        </w:rPr>
        <w:t xml:space="preserve">. </w:t>
      </w:r>
    </w:p>
    <w:p w14:paraId="14FD6332" w14:textId="3D2DD6F7" w:rsidR="00EF7766" w:rsidRDefault="000712D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Justification </w:t>
      </w:r>
      <w:r w:rsidR="00664E43">
        <w:rPr>
          <w:color w:val="000000"/>
        </w:rPr>
        <w:t xml:space="preserve">means God attributes the perfect righteousness of Christ to a believer, rejecting </w:t>
      </w:r>
      <w:r w:rsidR="00387EA4">
        <w:rPr>
          <w:color w:val="000000"/>
        </w:rPr>
        <w:t xml:space="preserve">any </w:t>
      </w:r>
      <w:r w:rsidR="00664E43">
        <w:rPr>
          <w:color w:val="000000"/>
        </w:rPr>
        <w:t>accusations against him.</w:t>
      </w:r>
      <w:r w:rsidR="00664E43">
        <w:rPr>
          <w:rStyle w:val="EndnoteReference"/>
          <w:color w:val="000000"/>
        </w:rPr>
        <w:endnoteReference w:id="4"/>
      </w:r>
      <w:r w:rsidR="00664E43">
        <w:rPr>
          <w:color w:val="000000"/>
        </w:rPr>
        <w:t xml:space="preserve"> The </w:t>
      </w:r>
      <w:r w:rsidR="00627282">
        <w:rPr>
          <w:color w:val="000000"/>
        </w:rPr>
        <w:t>reform</w:t>
      </w:r>
      <w:r w:rsidR="00664E43">
        <w:rPr>
          <w:color w:val="000000"/>
        </w:rPr>
        <w:t>ed view feels the Baptist view places more hope on the will and activity of man, than on God’s eternal decree.</w:t>
      </w:r>
    </w:p>
    <w:p w14:paraId="57D32B30" w14:textId="6D176110"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82467C">
        <w:t xml:space="preserve">In fact, this </w:t>
      </w:r>
      <w:r>
        <w:t>is true of the</w:t>
      </w:r>
      <w:r w:rsidRPr="0082467C">
        <w:t xml:space="preserve"> </w:t>
      </w:r>
      <w:r w:rsidR="00D05BD0">
        <w:t>armin</w:t>
      </w:r>
      <w:r w:rsidRPr="0082467C">
        <w:t xml:space="preserve">ian view also. </w:t>
      </w:r>
      <w:r>
        <w:t xml:space="preserve">Paradoxically, </w:t>
      </w:r>
      <w:r w:rsidRPr="0082467C">
        <w:t xml:space="preserve">the </w:t>
      </w:r>
      <w:r w:rsidR="00627282">
        <w:t>reform</w:t>
      </w:r>
      <w:r w:rsidRPr="0082467C">
        <w:t xml:space="preserve">ed </w:t>
      </w:r>
      <w:r>
        <w:t>camp</w:t>
      </w:r>
      <w:r w:rsidRPr="0082467C">
        <w:t xml:space="preserve"> </w:t>
      </w:r>
      <w:r>
        <w:t>sees the other two views as</w:t>
      </w:r>
      <w:r w:rsidRPr="0082467C">
        <w:t xml:space="preserve"> </w:t>
      </w:r>
      <w:r>
        <w:t>committing the same basic error</w:t>
      </w:r>
      <w:r w:rsidRPr="0082467C">
        <w:t xml:space="preserve"> but from different directions. </w:t>
      </w:r>
    </w:p>
    <w:p w14:paraId="5B2CA8DA" w14:textId="5E74CC52"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Preservation and perseverance agrees with the </w:t>
      </w:r>
      <w:r w:rsidR="00D05BD0">
        <w:rPr>
          <w:color w:val="000000"/>
        </w:rPr>
        <w:t xml:space="preserve">arminian </w:t>
      </w:r>
      <w:r>
        <w:rPr>
          <w:color w:val="000000"/>
        </w:rPr>
        <w:t xml:space="preserve">view that conditions indeed exist by which a Christian can lose his salvation. The responsibility lies squarely on the shoulders of the believer to persevere via the means God has provided. </w:t>
      </w:r>
    </w:p>
    <w:p w14:paraId="5B5699EC" w14:textId="021E3C30"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However, such a loss of salvation has never happened to any believer. The </w:t>
      </w:r>
      <w:r w:rsidR="00D05BD0">
        <w:rPr>
          <w:color w:val="000000"/>
        </w:rPr>
        <w:t>armin</w:t>
      </w:r>
      <w:r>
        <w:rPr>
          <w:color w:val="000000"/>
        </w:rPr>
        <w:t xml:space="preserve">ian view commits a logic error at this point. Just because a thing is </w:t>
      </w:r>
      <w:r w:rsidRPr="00B85F27">
        <w:rPr>
          <w:i/>
          <w:color w:val="000000"/>
        </w:rPr>
        <w:t>hypothetically</w:t>
      </w:r>
      <w:r>
        <w:rPr>
          <w:color w:val="000000"/>
        </w:rPr>
        <w:t xml:space="preserve"> possible, does not prove it has ever happened or ever will. A fundamental principle of logic is that hypotheses are not facts. </w:t>
      </w:r>
    </w:p>
    <w:p w14:paraId="245BCDB3" w14:textId="46F3F338"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At this point </w:t>
      </w:r>
      <w:r w:rsidR="00D05BD0">
        <w:rPr>
          <w:color w:val="000000"/>
        </w:rPr>
        <w:t xml:space="preserve">arminianism </w:t>
      </w:r>
      <w:r>
        <w:rPr>
          <w:color w:val="000000"/>
        </w:rPr>
        <w:t>leads to a false gospel, a doctrine that salvation ultimately depends, in part, on good works.</w:t>
      </w:r>
      <w:r w:rsidR="00DC757D">
        <w:rPr>
          <w:color w:val="000000"/>
        </w:rPr>
        <w:t xml:space="preserve"> </w:t>
      </w:r>
      <w:r>
        <w:rPr>
          <w:color w:val="000000"/>
        </w:rPr>
        <w:t>That is heresy.</w:t>
      </w:r>
      <w:r>
        <w:rPr>
          <w:rStyle w:val="EndnoteReference"/>
          <w:color w:val="000000"/>
        </w:rPr>
        <w:endnoteReference w:id="5"/>
      </w:r>
    </w:p>
    <w:p w14:paraId="70EF1322" w14:textId="7E99E69D"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It’s easy to see why the </w:t>
      </w:r>
      <w:r w:rsidR="00D05BD0">
        <w:rPr>
          <w:color w:val="000000"/>
        </w:rPr>
        <w:t>armin</w:t>
      </w:r>
      <w:r>
        <w:rPr>
          <w:color w:val="000000"/>
        </w:rPr>
        <w:t xml:space="preserve">ian accusation that security of salvation provides a license to sin, falls heavier on the Baptist view than the </w:t>
      </w:r>
      <w:r w:rsidR="00627282">
        <w:rPr>
          <w:color w:val="000000"/>
        </w:rPr>
        <w:t>reform</w:t>
      </w:r>
      <w:r>
        <w:rPr>
          <w:color w:val="000000"/>
        </w:rPr>
        <w:t xml:space="preserve">ed. After all, the former deny that sin and apostasy represent any real danger. </w:t>
      </w:r>
    </w:p>
    <w:p w14:paraId="1EBDE7A7" w14:textId="0AD4A5FD"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Warnings about the consequence of apostasy and sin exist in the Bible </w:t>
      </w:r>
      <w:r w:rsidR="008D0D7E">
        <w:rPr>
          <w:color w:val="000000"/>
        </w:rPr>
        <w:t xml:space="preserve">along </w:t>
      </w:r>
      <w:r>
        <w:rPr>
          <w:color w:val="000000"/>
        </w:rPr>
        <w:t>with promises of eternal security. God is not kidding when</w:t>
      </w:r>
      <w:r w:rsidR="006A15FF">
        <w:rPr>
          <w:color w:val="000000"/>
        </w:rPr>
        <w:t xml:space="preserve"> he </w:t>
      </w:r>
      <w:r>
        <w:rPr>
          <w:color w:val="000000"/>
        </w:rPr>
        <w:t>gives such warnings. There is no need to explain them away. The dangers are real. But neither is</w:t>
      </w:r>
      <w:r w:rsidR="006A15FF">
        <w:rPr>
          <w:color w:val="000000"/>
        </w:rPr>
        <w:t xml:space="preserve"> he </w:t>
      </w:r>
      <w:r>
        <w:rPr>
          <w:color w:val="000000"/>
        </w:rPr>
        <w:t xml:space="preserve">hedging on His covenant promise of preservation. Doesn’t the Bible teach God is Sovereign, while man is also responsible for his actions? The reformers believed so, and felt comfortable with both lines of verses. </w:t>
      </w:r>
    </w:p>
    <w:p w14:paraId="766CC582" w14:textId="1762B6DC"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being the case, we can ask ourselves if the verses you listed are really </w:t>
      </w:r>
      <w:r w:rsidR="0062331D">
        <w:rPr>
          <w:color w:val="000000"/>
        </w:rPr>
        <w:t>difficult</w:t>
      </w:r>
      <w:r w:rsidRPr="004B41CE">
        <w:rPr>
          <w:color w:val="000000"/>
        </w:rPr>
        <w:t xml:space="preserve"> to understand. </w:t>
      </w:r>
    </w:p>
    <w:p w14:paraId="45E2163F" w14:textId="489543FE" w:rsidR="00EF7766" w:rsidRDefault="00E634A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w:t>
      </w:r>
      <w:r w:rsidR="00664E43">
        <w:rPr>
          <w:color w:val="000000"/>
        </w:rPr>
        <w:t xml:space="preserve">e need to establish some parameters along with definitions. We’ve touched on some definitions, and now a parameter. </w:t>
      </w:r>
    </w:p>
    <w:p w14:paraId="0D7C38D8" w14:textId="3B0583E7"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You notice the Bible does not say verbatim that a Christian can or cannot lose his salvation. Conclusions must be drawn from the available evidence. Is it legitimate to hold that </w:t>
      </w:r>
      <w:r w:rsidRPr="00B85F27">
        <w:rPr>
          <w:i/>
          <w:color w:val="000000"/>
        </w:rPr>
        <w:t>the Bible says such and such</w:t>
      </w:r>
      <w:r>
        <w:rPr>
          <w:color w:val="000000"/>
        </w:rPr>
        <w:t xml:space="preserve"> based on a conclusion not directly stated in scripture?</w:t>
      </w:r>
    </w:p>
    <w:p w14:paraId="719D74A8" w14:textId="2B2BB086"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Yes. Otherwise, we would have to abandon the doctrine of the Trinity, most of </w:t>
      </w:r>
      <w:r w:rsidR="00E634A2">
        <w:rPr>
          <w:color w:val="000000"/>
        </w:rPr>
        <w:t xml:space="preserve">the </w:t>
      </w:r>
      <w:r>
        <w:rPr>
          <w:color w:val="000000"/>
        </w:rPr>
        <w:t>evidence for the deity of Christ, whatever view of end-time events we hold, and many other things. Views not directly stated can be valid doctrine, assuming of course, they incorporate all of the available evidence.</w:t>
      </w:r>
      <w:r w:rsidR="00730ACD">
        <w:rPr>
          <w:rStyle w:val="EndnoteReference"/>
          <w:color w:val="000000"/>
        </w:rPr>
        <w:endnoteReference w:id="6"/>
      </w:r>
    </w:p>
    <w:p w14:paraId="40914818" w14:textId="4D32E24F" w:rsidR="00EF7766" w:rsidRDefault="00E634A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Let’s ask ourselves, o</w:t>
      </w:r>
      <w:r w:rsidR="00664E43">
        <w:rPr>
          <w:color w:val="000000"/>
        </w:rPr>
        <w:t xml:space="preserve">f the three options, which best incorporates the sum of the Biblical evidence on this subject? </w:t>
      </w:r>
    </w:p>
    <w:p w14:paraId="20878C53" w14:textId="6BFADFCA" w:rsidR="00EF7766" w:rsidRDefault="00664E43" w:rsidP="00882F5C">
      <w:pPr>
        <w:pStyle w:val="Heading2"/>
      </w:pPr>
      <w:r>
        <w:t>What about these verses?</w:t>
      </w:r>
    </w:p>
    <w:p w14:paraId="18D9FA78" w14:textId="4F48D49C" w:rsidR="00664E43" w:rsidRDefault="00664E43" w:rsidP="003F53D1">
      <w:pPr>
        <w:pStyle w:val="Heading3"/>
        <w:rPr>
          <w:color w:val="800000"/>
        </w:rPr>
      </w:pPr>
      <w:r>
        <w:t>2</w:t>
      </w:r>
      <w:r w:rsidR="00C16FEF">
        <w:t>Peter</w:t>
      </w:r>
      <w:r w:rsidRPr="006C6F14">
        <w:t xml:space="preserve"> 2:20-22</w:t>
      </w:r>
    </w:p>
    <w:p w14:paraId="0B1F0A32" w14:textId="443165A0"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Arminians assume these verses refer to born-again Christians. They also suppose an exhortation to avoid apostasy proves that some apostatized. </w:t>
      </w:r>
      <w:r w:rsidRPr="00F5260E">
        <w:rPr>
          <w:color w:val="000000"/>
        </w:rPr>
        <w:t>This</w:t>
      </w:r>
      <w:r>
        <w:rPr>
          <w:color w:val="000000"/>
        </w:rPr>
        <w:t xml:space="preserve"> text need only be seen an exhortation to avoid apostatizing and the consequences thereof and prove nothing about what actually happens. </w:t>
      </w:r>
    </w:p>
    <w:p w14:paraId="40D6E2ED" w14:textId="381AF4C9"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Further, there is a grammatical problem with the </w:t>
      </w:r>
      <w:r w:rsidR="00D05BD0">
        <w:rPr>
          <w:color w:val="000000"/>
        </w:rPr>
        <w:t>armin</w:t>
      </w:r>
      <w:r>
        <w:rPr>
          <w:color w:val="000000"/>
        </w:rPr>
        <w:t xml:space="preserve">ian interpretation. Note the pronouns </w:t>
      </w:r>
      <w:r w:rsidRPr="00AE405A">
        <w:rPr>
          <w:i/>
          <w:color w:val="000000"/>
        </w:rPr>
        <w:t>they</w:t>
      </w:r>
      <w:r>
        <w:rPr>
          <w:color w:val="000000"/>
        </w:rPr>
        <w:t xml:space="preserve"> and </w:t>
      </w:r>
      <w:r w:rsidRPr="00AE405A">
        <w:rPr>
          <w:i/>
          <w:color w:val="000000"/>
        </w:rPr>
        <w:t>them</w:t>
      </w:r>
      <w:r>
        <w:rPr>
          <w:color w:val="000000"/>
        </w:rPr>
        <w:t>. In grammar, a pronoun replaces a previously stated noun. If we carefully trace these pronouns back to their origin, we arrive at verse one:</w:t>
      </w:r>
    </w:p>
    <w:p w14:paraId="0ECC71DF" w14:textId="3B3C0781" w:rsidR="00EF7766" w:rsidRDefault="00664E43" w:rsidP="00DD1A10">
      <w:pPr>
        <w:pStyle w:val="Scripture"/>
      </w:pPr>
      <w:r w:rsidRPr="00C06F63">
        <w:lastRenderedPageBreak/>
        <w:t>But there were also false prophets among the people, just as there will be false teachers among you. They will secretly introduce destructive heresies, even denying the sovereign Lord who bought them—bringing swift destruction on themselves.</w:t>
      </w:r>
    </w:p>
    <w:p w14:paraId="54392E55" w14:textId="46A03B17"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Peter is referring to false prophets who have infiltrated into the church, professing to be believers, who in actual fact are reprobates in disguise. The text in 2 Peter is not referring to born-again Christians. </w:t>
      </w:r>
    </w:p>
    <w:p w14:paraId="30B3672B" w14:textId="222C01BD" w:rsidR="00EF7766" w:rsidRDefault="00664E43" w:rsidP="0012536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rPr>
      </w:pPr>
      <w:r>
        <w:rPr>
          <w:color w:val="000000"/>
        </w:rPr>
        <w:t xml:space="preserve">What </w:t>
      </w:r>
      <w:r w:rsidRPr="00471178">
        <w:rPr>
          <w:color w:val="000000"/>
        </w:rPr>
        <w:t xml:space="preserve">about escaping </w:t>
      </w:r>
      <w:r w:rsidRPr="00471178">
        <w:rPr>
          <w:i/>
          <w:color w:val="000000"/>
        </w:rPr>
        <w:t>the corruption of the world</w:t>
      </w:r>
      <w:r w:rsidRPr="00471178">
        <w:rPr>
          <w:color w:val="000000"/>
        </w:rPr>
        <w:t xml:space="preserve"> through the knowledge of Christ?</w:t>
      </w:r>
      <w:r>
        <w:rPr>
          <w:color w:val="000000"/>
        </w:rPr>
        <w:t xml:space="preserve"> Monks have done that for centuries without being saved. A strong will, self-denial, and religiosity have produced a certain external righteousness in many ascetics who are now in hell. </w:t>
      </w:r>
    </w:p>
    <w:p w14:paraId="67F64207" w14:textId="38113E36" w:rsidR="00664E43" w:rsidRPr="00AE405A" w:rsidRDefault="008017AB" w:rsidP="00F843D1">
      <w:pPr>
        <w:pStyle w:val="Heading3"/>
      </w:pPr>
      <w:r>
        <w:t>Hebrews</w:t>
      </w:r>
      <w:r w:rsidR="00664E43">
        <w:t xml:space="preserve"> 10:26-31</w:t>
      </w:r>
    </w:p>
    <w:p w14:paraId="6D89B2DC" w14:textId="24DB7133"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Book of Hebrews occupies a special place. To comment on these verses</w:t>
      </w:r>
      <w:r w:rsidRPr="00246D21">
        <w:rPr>
          <w:color w:val="800000"/>
        </w:rPr>
        <w:t xml:space="preserve">, </w:t>
      </w:r>
      <w:r w:rsidRPr="00075DFD">
        <w:t>and those in Chapter Six, we</w:t>
      </w:r>
      <w:r>
        <w:rPr>
          <w:color w:val="000000"/>
        </w:rPr>
        <w:t xml:space="preserve"> have to look at the purpose of the book as a whole. </w:t>
      </w:r>
    </w:p>
    <w:p w14:paraId="569FA4BF" w14:textId="3DD9C83E"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author of Hebrews states his main point in clear terms. This is a luxury for us. We realize in advance we must interpret every verse of Hebrews in accord with </w:t>
      </w:r>
      <w:r w:rsidRPr="00D53734">
        <w:rPr>
          <w:color w:val="000000"/>
          <w:u w:val="single"/>
        </w:rPr>
        <w:t>this</w:t>
      </w:r>
      <w:r>
        <w:rPr>
          <w:color w:val="000000"/>
        </w:rPr>
        <w:t xml:space="preserve"> point.</w:t>
      </w:r>
    </w:p>
    <w:p w14:paraId="458012EC" w14:textId="4D1DF235"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Here is what the author of Hebrews says is </w:t>
      </w:r>
      <w:r w:rsidRPr="00EF63FE">
        <w:rPr>
          <w:color w:val="000000"/>
        </w:rPr>
        <w:t>his</w:t>
      </w:r>
      <w:r w:rsidRPr="00075DFD">
        <w:rPr>
          <w:i/>
          <w:color w:val="000000"/>
        </w:rPr>
        <w:t xml:space="preserve"> point</w:t>
      </w:r>
      <w:r>
        <w:rPr>
          <w:color w:val="000000"/>
        </w:rPr>
        <w:t>:</w:t>
      </w:r>
    </w:p>
    <w:p w14:paraId="5D62B1E9" w14:textId="3BDF230F" w:rsidR="00EF7766" w:rsidRPr="00DD1A10" w:rsidRDefault="00A30AF4" w:rsidP="00DD1A10">
      <w:pPr>
        <w:pStyle w:val="Scripture"/>
        <w:rPr>
          <w:rStyle w:val="text"/>
        </w:rPr>
      </w:pPr>
      <w:r>
        <w:rPr>
          <w:rStyle w:val="text"/>
        </w:rPr>
        <w:t>Now the main</w:t>
      </w:r>
      <w:r w:rsidRPr="00D53734">
        <w:rPr>
          <w:rStyle w:val="text"/>
        </w:rPr>
        <w:t xml:space="preserve"> point of what we are saying is this: We do have such a high priest, who sat down at the right hand of the throne of the Majesty in heaven,</w:t>
      </w:r>
      <w:r w:rsidR="00670D1E" w:rsidRPr="00D53734">
        <w:rPr>
          <w:rStyle w:val="text"/>
        </w:rPr>
        <w:t xml:space="preserve"> </w:t>
      </w:r>
      <w:r w:rsidR="00567C16" w:rsidRPr="00DD1A10">
        <w:rPr>
          <w:rStyle w:val="text"/>
        </w:rPr>
        <w:t>Hebrews</w:t>
      </w:r>
      <w:r w:rsidR="00664E43" w:rsidRPr="00DD1A10">
        <w:rPr>
          <w:rStyle w:val="text"/>
        </w:rPr>
        <w:t xml:space="preserve"> 8:1</w:t>
      </w:r>
    </w:p>
    <w:p w14:paraId="2E50311B" w14:textId="074B2FF7"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This verse summarizes the author’s teaching in the previous chapters and proceeds to introduce three chapters of detail on why everything in the Old Testament leads to his conclusions. What is </w:t>
      </w:r>
      <w:r w:rsidRPr="00FF7F42">
        <w:rPr>
          <w:i/>
          <w:color w:val="000000"/>
        </w:rPr>
        <w:t xml:space="preserve">the </w:t>
      </w:r>
      <w:r w:rsidRPr="004579E8">
        <w:rPr>
          <w:i/>
          <w:color w:val="000000"/>
        </w:rPr>
        <w:t>point</w:t>
      </w:r>
      <w:r>
        <w:rPr>
          <w:color w:val="000000"/>
        </w:rPr>
        <w:t>? In Christ our high priest, we have an absol</w:t>
      </w:r>
      <w:r w:rsidR="008017AB">
        <w:rPr>
          <w:color w:val="000000"/>
        </w:rPr>
        <w:t>utely secure salvation through h</w:t>
      </w:r>
      <w:r>
        <w:rPr>
          <w:color w:val="000000"/>
        </w:rPr>
        <w:t xml:space="preserve">is infallible ministry of intercession for us. </w:t>
      </w:r>
    </w:p>
    <w:p w14:paraId="55789D24" w14:textId="462143B3" w:rsidR="00EF7766" w:rsidRDefault="00664E43" w:rsidP="00DD1A10">
      <w:pPr>
        <w:pStyle w:val="Scripture"/>
      </w:pPr>
      <w:r>
        <w:t>…</w:t>
      </w:r>
      <w:r w:rsidRPr="000069F3">
        <w:t>because Jesus lives forever,</w:t>
      </w:r>
      <w:r>
        <w:t xml:space="preserve"> he has a permanent priesthood.</w:t>
      </w:r>
      <w:r>
        <w:rPr>
          <w:rFonts w:ascii="Lucida Grande" w:hAnsi="Lucida Grande" w:cs="Lucida Grande"/>
        </w:rPr>
        <w:t xml:space="preserve"> </w:t>
      </w:r>
      <w:r w:rsidRPr="000069F3">
        <w:t>Therefore he is able to save completely those who come to God through him, because he alwa</w:t>
      </w:r>
      <w:r>
        <w:t>ys lives to intercede for them.</w:t>
      </w:r>
      <w:r w:rsidRPr="000069F3">
        <w:t xml:space="preserve"> </w:t>
      </w:r>
      <w:r w:rsidR="008347E8" w:rsidRPr="00DD1A10">
        <w:t xml:space="preserve">Hebrews </w:t>
      </w:r>
      <w:r w:rsidRPr="00DD1A10">
        <w:t>7:</w:t>
      </w:r>
      <w:r w:rsidR="008347E8" w:rsidRPr="00DD1A10">
        <w:t>24,</w:t>
      </w:r>
      <w:r w:rsidRPr="00DD1A10">
        <w:t>25</w:t>
      </w:r>
    </w:p>
    <w:p w14:paraId="0F316119" w14:textId="226E23A7"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 ministry of Jesus</w:t>
      </w:r>
      <w:r w:rsidRPr="008C6DE4">
        <w:rPr>
          <w:color w:val="000000"/>
        </w:rPr>
        <w:t xml:space="preserve"> as </w:t>
      </w:r>
      <w:r>
        <w:rPr>
          <w:color w:val="000000"/>
        </w:rPr>
        <w:t>high priest, both in His completed sacrifice and perpetual intercession is so effective, that all who come to God through</w:t>
      </w:r>
      <w:r w:rsidR="00DC757D">
        <w:rPr>
          <w:color w:val="000000"/>
        </w:rPr>
        <w:t xml:space="preserve"> him </w:t>
      </w:r>
      <w:r>
        <w:rPr>
          <w:color w:val="000000"/>
        </w:rPr>
        <w:t>are saved absolutely and eternally.</w:t>
      </w:r>
    </w:p>
    <w:p w14:paraId="7466A896" w14:textId="0829194E"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Therefore, no verse within the book of Hebrews can possibly refer to believers losing their salvation.</w:t>
      </w:r>
    </w:p>
    <w:p w14:paraId="215E7EA7" w14:textId="789613AE"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800000"/>
        </w:rPr>
      </w:pPr>
      <w:r>
        <w:rPr>
          <w:color w:val="000000"/>
        </w:rPr>
        <w:t>The writer was addressing a particular first century problem among converts from Judaism. Some had one foot in the synagogue and the other in the church. They wanted both, Judaism and Christianity. They came to church only occasionally</w:t>
      </w:r>
      <w:r w:rsidRPr="00F72C79">
        <w:rPr>
          <w:color w:val="800000"/>
        </w:rPr>
        <w:t>.</w:t>
      </w:r>
      <w:r>
        <w:rPr>
          <w:rStyle w:val="EndnoteReference"/>
          <w:color w:val="800000"/>
        </w:rPr>
        <w:endnoteReference w:id="7"/>
      </w:r>
    </w:p>
    <w:p w14:paraId="412D7F65" w14:textId="6A41DA2B"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It</w:t>
      </w:r>
      <w:r w:rsidR="008A6AAA">
        <w:rPr>
          <w:color w:val="000000"/>
        </w:rPr>
        <w:t>’s</w:t>
      </w:r>
      <w:r>
        <w:rPr>
          <w:color w:val="000000"/>
        </w:rPr>
        <w:t xml:space="preserve"> hard to tell if they were saved or not. The intent of the writer is to warn those attempting to walk that kind of fence. Unless they left the elementary principles of Judaism, and committed fully to Christ, there was no salvation for them. A mixture of law and grace could not save them. The above text addresses the danger of these people without the writer passing judgment on whether they are saved or not. </w:t>
      </w:r>
    </w:p>
    <w:p w14:paraId="097D1E69" w14:textId="5B6004A7" w:rsidR="00EF7766" w:rsidRDefault="00664E43" w:rsidP="00D53734">
      <w:r w:rsidRPr="00D53734">
        <w:t>If this text means genuine believers lose their salvation, then we have a problem with v.26.</w:t>
      </w:r>
      <w:r w:rsidR="00CF5DAE" w:rsidRPr="00D53734">
        <w:t xml:space="preserve"> </w:t>
      </w:r>
      <w:r w:rsidR="00CF5DAE">
        <w:t>(</w:t>
      </w:r>
      <w:r w:rsidR="00CF5DAE" w:rsidRPr="00CF5DAE">
        <w:rPr>
          <w:rStyle w:val="text"/>
          <w:rFonts w:eastAsia="Times New Roman"/>
          <w:i/>
        </w:rPr>
        <w:t>Such a high priest truly meets our need—one who is holy, blameless, pure, set apart from sinners, exalted above the heavens.</w:t>
      </w:r>
      <w:r w:rsidR="00CF5DAE">
        <w:rPr>
          <w:rStyle w:val="text"/>
          <w:rFonts w:eastAsia="Times New Roman"/>
        </w:rPr>
        <w:t>)</w:t>
      </w:r>
      <w:r>
        <w:t xml:space="preserve"> </w:t>
      </w:r>
      <w:r w:rsidRPr="00D53734">
        <w:t xml:space="preserve">The text proves more than the </w:t>
      </w:r>
      <w:r w:rsidR="00D05BD0">
        <w:t>armin</w:t>
      </w:r>
      <w:r w:rsidRPr="00D53734">
        <w:t xml:space="preserve">ian intends. If they assume he is talking to born-again people, then they must conclude that if </w:t>
      </w:r>
      <w:r w:rsidR="00CF5DAE">
        <w:t xml:space="preserve">a </w:t>
      </w:r>
      <w:r w:rsidRPr="00D53734">
        <w:t xml:space="preserve">Christian sins after he is saved, he can never be forgiven. This makes backsliding the unforgiveable sin, without scriptural warrant. But no one seems to </w:t>
      </w:r>
      <w:r w:rsidR="00A80D21">
        <w:t>hold to</w:t>
      </w:r>
      <w:r w:rsidRPr="00D53734">
        <w:t xml:space="preserve"> this. </w:t>
      </w:r>
    </w:p>
    <w:p w14:paraId="20045805" w14:textId="5D0E18C9"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Pr>
          <w:color w:val="000000"/>
        </w:rPr>
        <w:t xml:space="preserve">The author is making a point in the most potent way possible. Just as a Jew in the Old Testament was lost if he rejected the Law of Moses, so neither can he expect mercy if he rejects Christ. </w:t>
      </w:r>
    </w:p>
    <w:p w14:paraId="61B1824B" w14:textId="3A7F784D"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How does one </w:t>
      </w:r>
      <w:r w:rsidRPr="00D53734">
        <w:t>“trample”</w:t>
      </w:r>
      <w:r>
        <w:rPr>
          <w:color w:val="000000"/>
        </w:rPr>
        <w:t xml:space="preserve"> the Son of God underfoot and insult the Spirit of Grace? Those half-committed Jews were doing just that by returning to the synagogue and the Law. This insulted </w:t>
      </w:r>
      <w:r w:rsidRPr="0099510B">
        <w:t>grace</w:t>
      </w:r>
      <w:r w:rsidRPr="0099510B">
        <w:rPr>
          <w:color w:val="800000"/>
        </w:rPr>
        <w:t xml:space="preserve"> </w:t>
      </w:r>
      <w:r>
        <w:rPr>
          <w:color w:val="000000"/>
        </w:rPr>
        <w:t xml:space="preserve">and implied that Christ’s blood was </w:t>
      </w:r>
      <w:r w:rsidRPr="008C6DE4">
        <w:t>insignificant</w:t>
      </w:r>
      <w:r>
        <w:rPr>
          <w:color w:val="000000"/>
        </w:rPr>
        <w:t xml:space="preserve"> and that the Cross was not enough for their salvation. </w:t>
      </w:r>
    </w:p>
    <w:p w14:paraId="71E06636" w14:textId="22E8BD64"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text is not directed at backslidden Christians, but rather to Jews who professed to be believers but would not abandon Judaism. </w:t>
      </w:r>
    </w:p>
    <w:p w14:paraId="4742A081" w14:textId="7AF80774" w:rsidR="00664E43" w:rsidRDefault="0093027E" w:rsidP="00BE6811">
      <w:pPr>
        <w:pStyle w:val="Heading3"/>
        <w:rPr>
          <w:color w:val="000000"/>
        </w:rPr>
      </w:pPr>
      <w:r>
        <w:t>Hebrews</w:t>
      </w:r>
      <w:r w:rsidR="00664E43" w:rsidRPr="00765D1F">
        <w:t xml:space="preserve"> 6:4-6</w:t>
      </w:r>
    </w:p>
    <w:p w14:paraId="48BE2632" w14:textId="321FE829"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Taken in the context of the chapter as a whole, we must divide Hebrews Chapter Six into two di</w:t>
      </w:r>
      <w:r w:rsidR="008B0F13">
        <w:rPr>
          <w:color w:val="000000"/>
        </w:rPr>
        <w:t xml:space="preserve">stinct sections, separated by  verse </w:t>
      </w:r>
      <w:r>
        <w:rPr>
          <w:color w:val="000000"/>
        </w:rPr>
        <w:t>9:</w:t>
      </w:r>
    </w:p>
    <w:p w14:paraId="41CC1A51" w14:textId="281D0C24" w:rsidR="00EF7766" w:rsidRDefault="00664E43" w:rsidP="008B0F13">
      <w:pPr>
        <w:pStyle w:val="Scripture"/>
        <w:rPr>
          <w:rFonts w:ascii="Lucida Grande" w:hAnsi="Lucida Grande" w:cs="Lucida Grande"/>
        </w:rPr>
      </w:pPr>
      <w:r>
        <w:t>E</w:t>
      </w:r>
      <w:r w:rsidRPr="00AF09BC">
        <w:t>ven though we speak like this, dear friends, we are confident of better things in your case—th</w:t>
      </w:r>
      <w:r>
        <w:t xml:space="preserve">ings that accompany salvation. </w:t>
      </w:r>
    </w:p>
    <w:p w14:paraId="4E1A5A36" w14:textId="09DD247D"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Those describe</w:t>
      </w:r>
      <w:r w:rsidR="00372746">
        <w:rPr>
          <w:color w:val="000000"/>
        </w:rPr>
        <w:t>d</w:t>
      </w:r>
      <w:r>
        <w:rPr>
          <w:color w:val="000000"/>
        </w:rPr>
        <w:t xml:space="preserve"> from V.9 to the end of the chapter have the following characteristics: They are beloved of God, a term never used except in reference to God’s people; they are saved; they minister to the saints, work for God and show love; they have a sure and steadfast hope, and are partaker</w:t>
      </w:r>
      <w:r w:rsidR="00117931">
        <w:rPr>
          <w:color w:val="000000"/>
        </w:rPr>
        <w:t>s of the immutable covenant of g</w:t>
      </w:r>
      <w:r>
        <w:rPr>
          <w:color w:val="000000"/>
        </w:rPr>
        <w:t>race.</w:t>
      </w:r>
    </w:p>
    <w:p w14:paraId="640399B7" w14:textId="7D2BDB41"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Evidently, the people in the last part of the chapter are not the same as those in the first part. In the last half, he is addressing the saved. It follows therefore, that those in the first part are </w:t>
      </w:r>
      <w:r w:rsidRPr="00BF56E5">
        <w:rPr>
          <w:i/>
          <w:color w:val="000000"/>
        </w:rPr>
        <w:t>not</w:t>
      </w:r>
      <w:r>
        <w:rPr>
          <w:color w:val="000000"/>
        </w:rPr>
        <w:t xml:space="preserve"> saved. </w:t>
      </w:r>
    </w:p>
    <w:p w14:paraId="792CE1FC" w14:textId="34011655" w:rsidR="00EF7766"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The </w:t>
      </w:r>
      <w:r w:rsidR="00D05BD0">
        <w:rPr>
          <w:color w:val="000000"/>
        </w:rPr>
        <w:t>armin</w:t>
      </w:r>
      <w:r>
        <w:rPr>
          <w:color w:val="000000"/>
        </w:rPr>
        <w:t>ian assumes verses one through eight refer to genuine Christians. This cannot be the case sin</w:t>
      </w:r>
      <w:r w:rsidR="00073339">
        <w:rPr>
          <w:color w:val="000000"/>
        </w:rPr>
        <w:t xml:space="preserve">ce Christians are the topic in </w:t>
      </w:r>
      <w:r w:rsidR="00D53734">
        <w:rPr>
          <w:color w:val="000000"/>
        </w:rPr>
        <w:t xml:space="preserve">nine </w:t>
      </w:r>
      <w:r>
        <w:rPr>
          <w:color w:val="000000"/>
        </w:rPr>
        <w:t xml:space="preserve">through </w:t>
      </w:r>
      <w:r w:rsidR="00D53734">
        <w:rPr>
          <w:color w:val="000000"/>
        </w:rPr>
        <w:t>twenty</w:t>
      </w:r>
      <w:r>
        <w:rPr>
          <w:color w:val="000000"/>
        </w:rPr>
        <w:t>.</w:t>
      </w:r>
      <w:r w:rsidR="00DC757D">
        <w:rPr>
          <w:color w:val="000000"/>
        </w:rPr>
        <w:t xml:space="preserve"> </w:t>
      </w:r>
    </w:p>
    <w:p w14:paraId="3A8E80E2" w14:textId="41104EE3" w:rsidR="00664E43" w:rsidRPr="008B0F13" w:rsidRDefault="00664E4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lastRenderedPageBreak/>
        <w:t xml:space="preserve">The </w:t>
      </w:r>
      <w:r w:rsidRPr="0061485E">
        <w:rPr>
          <w:i/>
        </w:rPr>
        <w:t>elementary principles</w:t>
      </w:r>
      <w:r w:rsidRPr="00967FD5">
        <w:rPr>
          <w:i/>
          <w:color w:val="800000"/>
        </w:rPr>
        <w:t xml:space="preserve"> </w:t>
      </w:r>
      <w:r w:rsidRPr="008C6DE4">
        <w:rPr>
          <w:color w:val="000000"/>
        </w:rPr>
        <w:t>of Christ</w:t>
      </w:r>
      <w:r>
        <w:rPr>
          <w:color w:val="000000"/>
        </w:rPr>
        <w:t xml:space="preserve"> do not refer to doctrines distinctive to Christianity for the following reasons:</w:t>
      </w:r>
    </w:p>
    <w:p w14:paraId="49E67EF3" w14:textId="03F2C519" w:rsidR="00EF7766" w:rsidRDefault="00664E43" w:rsidP="002C7188">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DD6D08">
        <w:t xml:space="preserve">All doctrines mentioned are also Jewish, clearly taught in the </w:t>
      </w:r>
      <w:r>
        <w:t>Old Testament</w:t>
      </w:r>
      <w:r w:rsidRPr="00DD6D08">
        <w:t>.</w:t>
      </w:r>
      <w:r w:rsidR="00DC757D">
        <w:t xml:space="preserve"> </w:t>
      </w:r>
      <w:r w:rsidRPr="00DD6D08">
        <w:t xml:space="preserve">The </w:t>
      </w:r>
      <w:r w:rsidRPr="00DD6D08">
        <w:rPr>
          <w:i/>
        </w:rPr>
        <w:t>elementary principles</w:t>
      </w:r>
      <w:r w:rsidRPr="00DD6D08">
        <w:t xml:space="preserve"> refer therefore to certain basic teachings of Judaism, which Jews already knew. Jewish converts did not want to advance beyond these principles into a full commitment to Christ. Going on to maturity would mean entering into the things in 6:9-20. These Jews had been enlightened but not converted. They had tasted but not swallowed. They had been partakers of the Holy Spirit, but not regenerate.</w:t>
      </w:r>
      <w:r>
        <w:rPr>
          <w:rStyle w:val="EndnoteReference"/>
        </w:rPr>
        <w:endnoteReference w:id="8"/>
      </w:r>
    </w:p>
    <w:p w14:paraId="2AA11A9A" w14:textId="310CB703" w:rsidR="00EF7766" w:rsidRDefault="00F843D1" w:rsidP="009945FC">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Notice </w:t>
      </w:r>
      <w:r w:rsidR="005D4203">
        <w:rPr>
          <w:color w:val="000000"/>
        </w:rPr>
        <w:t xml:space="preserve">the phrase </w:t>
      </w:r>
      <w:r w:rsidR="00D0125F">
        <w:rPr>
          <w:color w:val="000000"/>
        </w:rPr>
        <w:t xml:space="preserve">in 5:12-14, </w:t>
      </w:r>
      <w:r w:rsidRPr="005D4203">
        <w:rPr>
          <w:i/>
          <w:color w:val="000000"/>
        </w:rPr>
        <w:t>first principles of the oracles of God</w:t>
      </w:r>
      <w:r>
        <w:rPr>
          <w:color w:val="000000"/>
        </w:rPr>
        <w:t xml:space="preserve">. This seems to refer to the basic points of the priesthood, the subject of the chapter, which these Jews should have understood. </w:t>
      </w:r>
      <w:r w:rsidR="00C94BB2">
        <w:rPr>
          <w:color w:val="000000"/>
        </w:rPr>
        <w:t xml:space="preserve">The </w:t>
      </w:r>
      <w:r w:rsidRPr="00C94BB2">
        <w:rPr>
          <w:i/>
          <w:color w:val="000000"/>
        </w:rPr>
        <w:t>first principles</w:t>
      </w:r>
      <w:r>
        <w:rPr>
          <w:color w:val="000000"/>
        </w:rPr>
        <w:t xml:space="preserve"> of 6:1 do not </w:t>
      </w:r>
      <w:r w:rsidR="005A4F45">
        <w:rPr>
          <w:color w:val="000000"/>
        </w:rPr>
        <w:t xml:space="preserve">therefore </w:t>
      </w:r>
      <w:r>
        <w:rPr>
          <w:color w:val="000000"/>
        </w:rPr>
        <w:t xml:space="preserve">refer to distinctively Christian teachings. </w:t>
      </w:r>
    </w:p>
    <w:p w14:paraId="0186561F" w14:textId="0D81AF4A"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 xml:space="preserve">In seems peculiar that </w:t>
      </w:r>
      <w:r w:rsidR="00D05BD0">
        <w:rPr>
          <w:color w:val="000000"/>
        </w:rPr>
        <w:t>armin</w:t>
      </w:r>
      <w:r>
        <w:rPr>
          <w:color w:val="000000"/>
        </w:rPr>
        <w:t xml:space="preserve">inians refer to Hebrews for support, when this book </w:t>
      </w:r>
      <w:r w:rsidR="00301C33">
        <w:rPr>
          <w:color w:val="000000"/>
        </w:rPr>
        <w:t>was</w:t>
      </w:r>
      <w:r>
        <w:rPr>
          <w:color w:val="000000"/>
        </w:rPr>
        <w:t xml:space="preserve"> written to demonstrate the </w:t>
      </w:r>
      <w:r w:rsidR="00E90AB3">
        <w:rPr>
          <w:color w:val="000000"/>
        </w:rPr>
        <w:t xml:space="preserve">efficacy and </w:t>
      </w:r>
      <w:r>
        <w:rPr>
          <w:color w:val="000000"/>
        </w:rPr>
        <w:t xml:space="preserve">certainty of Christ’s </w:t>
      </w:r>
      <w:r w:rsidR="000475A5">
        <w:rPr>
          <w:color w:val="000000"/>
        </w:rPr>
        <w:t xml:space="preserve">ministry as High Priest </w:t>
      </w:r>
      <w:r>
        <w:rPr>
          <w:color w:val="000000"/>
        </w:rPr>
        <w:t xml:space="preserve">for all those effectually called. </w:t>
      </w:r>
      <w:r w:rsidR="000475A5">
        <w:rPr>
          <w:color w:val="000000"/>
        </w:rPr>
        <w:t>(Hebrews</w:t>
      </w:r>
      <w:r w:rsidR="00A508B0">
        <w:rPr>
          <w:color w:val="000000"/>
        </w:rPr>
        <w:t xml:space="preserve"> 9:14-15)</w:t>
      </w:r>
      <w:r>
        <w:rPr>
          <w:color w:val="000000"/>
        </w:rPr>
        <w:t xml:space="preserve"> Hebrews was written to give security to the sincere, while at the same time </w:t>
      </w:r>
      <w:r w:rsidR="00BA4BCB">
        <w:rPr>
          <w:color w:val="000000"/>
        </w:rPr>
        <w:t>instilling</w:t>
      </w:r>
      <w:r w:rsidR="00DA18D1">
        <w:rPr>
          <w:color w:val="000000"/>
        </w:rPr>
        <w:t xml:space="preserve"> fear into</w:t>
      </w:r>
      <w:r>
        <w:rPr>
          <w:color w:val="000000"/>
        </w:rPr>
        <w:t xml:space="preserve"> phony </w:t>
      </w:r>
      <w:r w:rsidR="00EE7EEA">
        <w:rPr>
          <w:color w:val="000000"/>
        </w:rPr>
        <w:t>believers</w:t>
      </w:r>
      <w:r>
        <w:rPr>
          <w:color w:val="000000"/>
        </w:rPr>
        <w:t xml:space="preserve">. </w:t>
      </w:r>
      <w:r w:rsidR="000044C0">
        <w:rPr>
          <w:color w:val="000000"/>
        </w:rPr>
        <w:t xml:space="preserve">The </w:t>
      </w:r>
      <w:r w:rsidR="00D05BD0">
        <w:rPr>
          <w:color w:val="000000"/>
        </w:rPr>
        <w:t>armin</w:t>
      </w:r>
      <w:r w:rsidR="000044C0">
        <w:rPr>
          <w:color w:val="000000"/>
        </w:rPr>
        <w:t>ian interpretation</w:t>
      </w:r>
      <w:r w:rsidR="00745CC5">
        <w:rPr>
          <w:color w:val="000000"/>
        </w:rPr>
        <w:t xml:space="preserve"> fails to see the </w:t>
      </w:r>
      <w:r>
        <w:rPr>
          <w:color w:val="000000"/>
        </w:rPr>
        <w:t xml:space="preserve">forest because of the trees. </w:t>
      </w:r>
    </w:p>
    <w:p w14:paraId="19A2A461" w14:textId="4E7B7BAC"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 have enjoyed the opportunity to review</w:t>
      </w:r>
      <w:r w:rsidR="0013248D">
        <w:rPr>
          <w:color w:val="000000"/>
        </w:rPr>
        <w:t xml:space="preserve"> these points</w:t>
      </w:r>
      <w:r>
        <w:rPr>
          <w:color w:val="000000"/>
        </w:rPr>
        <w:t xml:space="preserve"> in my own mind, and with you </w:t>
      </w:r>
      <w:r w:rsidR="0013248D">
        <w:rPr>
          <w:color w:val="000000"/>
        </w:rPr>
        <w:t>Paul.</w:t>
      </w:r>
      <w:r>
        <w:rPr>
          <w:color w:val="000000"/>
        </w:rPr>
        <w:t xml:space="preserve"> </w:t>
      </w:r>
    </w:p>
    <w:p w14:paraId="0F88CACD" w14:textId="41DA925E" w:rsidR="00EF7766"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In His bonds,</w:t>
      </w:r>
    </w:p>
    <w:p w14:paraId="0DD8C3E0" w14:textId="739173F1" w:rsidR="00EF7766" w:rsidRDefault="00F843D1" w:rsidP="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rPr>
      </w:pPr>
      <w:r>
        <w:rPr>
          <w:color w:val="000000"/>
        </w:rPr>
        <w:t>Roger</w:t>
      </w:r>
    </w:p>
    <w:p w14:paraId="4FDF1658" w14:textId="3127A059" w:rsidR="00EF7766" w:rsidRDefault="00510751" w:rsidP="00510751">
      <w:pPr>
        <w:jc w:val="center"/>
        <w:rPr>
          <w:sz w:val="22"/>
        </w:rPr>
      </w:pPr>
      <w:r>
        <w:rPr>
          <w:sz w:val="22"/>
        </w:rPr>
        <w:t xml:space="preserve">Smalling's articles and essays are available at </w:t>
      </w:r>
      <w:hyperlink r:id="rId12" w:history="1">
        <w:r>
          <w:rPr>
            <w:rStyle w:val="Hyperlink"/>
            <w:sz w:val="22"/>
          </w:rPr>
          <w:t>www.smallings.com</w:t>
        </w:r>
      </w:hyperlink>
    </w:p>
    <w:p w14:paraId="0054432E" w14:textId="77777777" w:rsidR="00F843D1" w:rsidRDefault="00F843D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3BA1E24D" w14:textId="77777777" w:rsidR="00F843D1" w:rsidRDefault="00DB3215">
      <w:pPr>
        <w:rPr>
          <w:color w:val="000000"/>
        </w:rPr>
      </w:pPr>
      <w:r>
        <w:rPr>
          <w:color w:val="000000"/>
        </w:rPr>
        <w:t>ENDNOTES</w:t>
      </w:r>
    </w:p>
    <w:sectPr w:rsidR="00F843D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EEAE" w14:textId="77777777" w:rsidR="00141C28" w:rsidRDefault="00141C28" w:rsidP="0050544B">
      <w:r>
        <w:separator/>
      </w:r>
    </w:p>
  </w:endnote>
  <w:endnote w:type="continuationSeparator" w:id="0">
    <w:p w14:paraId="74321FDD" w14:textId="77777777" w:rsidR="00141C28" w:rsidRDefault="00141C28" w:rsidP="0050544B">
      <w:r>
        <w:continuationSeparator/>
      </w:r>
    </w:p>
  </w:endnote>
  <w:endnote w:type="continuationNotice" w:id="1">
    <w:p w14:paraId="13711297" w14:textId="77777777" w:rsidR="00141C28" w:rsidRDefault="00141C28"/>
  </w:endnote>
  <w:endnote w:id="2">
    <w:p w14:paraId="143499D3" w14:textId="168A5CAD" w:rsidR="00141C28" w:rsidRDefault="00141C28" w:rsidP="000F1741">
      <w:pPr>
        <w:pStyle w:val="EndnoteText"/>
      </w:pPr>
      <w:r w:rsidRPr="00D53734">
        <w:rPr>
          <w:rStyle w:val="EndnoteReference"/>
          <w:sz w:val="28"/>
        </w:rPr>
        <w:endnoteRef/>
      </w:r>
      <w:r>
        <w:t xml:space="preserve"> Jer.32:40 is an example of how God uses fear to preserve His people. </w:t>
      </w:r>
      <w:r w:rsidRPr="003A6068">
        <w:t xml:space="preserve">I will make an </w:t>
      </w:r>
      <w:r w:rsidRPr="000F1741">
        <w:t>everlasting</w:t>
      </w:r>
      <w:r w:rsidRPr="003A6068">
        <w:t xml:space="preserve"> covenant with them: I will never stop doing good to them, and I will inspire them to fear me, so that they will never turn away from me.</w:t>
      </w:r>
    </w:p>
  </w:endnote>
  <w:endnote w:id="3">
    <w:p w14:paraId="40FE009B" w14:textId="77777777" w:rsidR="00141C28" w:rsidRDefault="00141C28" w:rsidP="00383CB6"/>
  </w:endnote>
  <w:endnote w:id="4">
    <w:p w14:paraId="5CF6059C" w14:textId="1D1321F9" w:rsidR="00141C28" w:rsidRPr="00945EE3" w:rsidRDefault="00141C28" w:rsidP="000F1741">
      <w:pPr>
        <w:pStyle w:val="EndnoteText"/>
        <w:rPr>
          <w:lang w:eastAsia="ja-JP"/>
        </w:rPr>
      </w:pPr>
      <w:r>
        <w:rPr>
          <w:rStyle w:val="EndnoteReference"/>
        </w:rPr>
        <w:endnoteRef/>
      </w:r>
      <w:r>
        <w:t xml:space="preserve"> </w:t>
      </w:r>
      <w:r w:rsidRPr="00945EE3">
        <w:rPr>
          <w:lang w:eastAsia="ja-JP"/>
        </w:rPr>
        <w:t>See Romans Ch. 4 on the idea of imputation. Also, see Rom.8:33 on the idea that God accepts no accusations against His elect and justified people. Note also in 8:30 how many of those justified, get glorified.</w:t>
      </w:r>
    </w:p>
  </w:endnote>
  <w:endnote w:id="5">
    <w:p w14:paraId="31DD30F8" w14:textId="020B092E" w:rsidR="00141C28" w:rsidRPr="006E45C9" w:rsidRDefault="00141C28" w:rsidP="000F1741">
      <w:pPr>
        <w:pStyle w:val="EndnoteText"/>
        <w:rPr>
          <w:lang w:eastAsia="ja-JP"/>
        </w:rPr>
      </w:pPr>
      <w:r>
        <w:rPr>
          <w:rStyle w:val="EndnoteReference"/>
        </w:rPr>
        <w:endnoteRef/>
      </w:r>
      <w:r w:rsidRPr="006E45C9">
        <w:rPr>
          <w:lang w:eastAsia="ja-JP"/>
        </w:rPr>
        <w:t>Arminians always emphatically deny that they believe in a faith + works salvation, but none have shown convincing reasons why not.</w:t>
      </w:r>
    </w:p>
  </w:endnote>
  <w:endnote w:id="6">
    <w:p w14:paraId="2B69EF30" w14:textId="5C3F95D6" w:rsidR="00141C28" w:rsidRDefault="00141C28" w:rsidP="000F1741">
      <w:pPr>
        <w:pStyle w:val="EndnoteText"/>
      </w:pPr>
      <w:r>
        <w:rPr>
          <w:rStyle w:val="EndnoteReference"/>
        </w:rPr>
        <w:endnoteRef/>
      </w:r>
      <w:r>
        <w:t xml:space="preserve"> </w:t>
      </w:r>
      <w:r w:rsidRPr="00730ACD">
        <w:t>In</w:t>
      </w:r>
      <w:r>
        <w:t xml:space="preserve"> theology, we call this process “</w:t>
      </w:r>
      <w:r w:rsidR="00D05BD0">
        <w:t>inferential theology</w:t>
      </w:r>
      <w:r>
        <w:t xml:space="preserve">”. An inference is an unavoidable conclusion based on evidence. The difficulty with Inferential Theology is that frequently people draw conclusions from verses by reading into it assumptions that cannot be logically deduced them. A case in point is the </w:t>
      </w:r>
      <w:r w:rsidR="00D05BD0">
        <w:t>armin</w:t>
      </w:r>
      <w:r>
        <w:t>ian assumption that a command to do a thing proves the ability to do it; or, an exhortation to not fall away proves that some have fallen away.</w:t>
      </w:r>
    </w:p>
  </w:endnote>
  <w:endnote w:id="7">
    <w:p w14:paraId="05FD6E5A" w14:textId="0E6413C7" w:rsidR="00141C28" w:rsidRDefault="00141C28" w:rsidP="000F1741">
      <w:pPr>
        <w:pStyle w:val="EndnoteText"/>
      </w:pPr>
      <w:r>
        <w:rPr>
          <w:rStyle w:val="EndnoteReference"/>
        </w:rPr>
        <w:endnoteRef/>
      </w:r>
      <w:r>
        <w:t xml:space="preserve"> Thus the exhortation to not neglect the assembling of ourselves together. </w:t>
      </w:r>
    </w:p>
  </w:endnote>
  <w:endnote w:id="8">
    <w:p w14:paraId="667F1995" w14:textId="77777777" w:rsidR="00141C28" w:rsidRDefault="00141C28" w:rsidP="000F1741">
      <w:pPr>
        <w:pStyle w:val="EndnoteText"/>
      </w:pPr>
      <w:r>
        <w:rPr>
          <w:rStyle w:val="EndnoteReference"/>
        </w:rPr>
        <w:endnoteRef/>
      </w:r>
      <w:r>
        <w:t xml:space="preserve"> The notion it is impossible to experience anything of the Holy Spirit without being regenerate is refuted by Mt.7:21-23.</w:t>
      </w:r>
    </w:p>
    <w:p w14:paraId="35054D62" w14:textId="77777777" w:rsidR="00141C28" w:rsidRDefault="00141C28" w:rsidP="00897D7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277683CB" w14:textId="77777777" w:rsidR="00141C28" w:rsidRDefault="00141C28" w:rsidP="00897D7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p>
    <w:p w14:paraId="08AAB866" w14:textId="77777777" w:rsidR="00141C28" w:rsidRDefault="00141C28" w:rsidP="000F17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BE92A" w14:textId="77777777" w:rsidR="00141C28" w:rsidRDefault="00141C28" w:rsidP="0050544B">
      <w:r>
        <w:separator/>
      </w:r>
    </w:p>
  </w:footnote>
  <w:footnote w:type="continuationSeparator" w:id="0">
    <w:p w14:paraId="4B47F4B6" w14:textId="77777777" w:rsidR="00141C28" w:rsidRDefault="00141C28" w:rsidP="0050544B">
      <w:r>
        <w:continuationSeparator/>
      </w:r>
    </w:p>
  </w:footnote>
  <w:footnote w:type="continuationNotice" w:id="1">
    <w:p w14:paraId="4D8282A0" w14:textId="77777777" w:rsidR="00141C28" w:rsidRDefault="00141C2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3DE9440"/>
    <w:lvl w:ilvl="0">
      <w:start w:val="1"/>
      <w:numFmt w:val="decimal"/>
      <w:pStyle w:val="ListNumber2"/>
      <w:lvlText w:val="%1."/>
      <w:lvlJc w:val="left"/>
      <w:pPr>
        <w:tabs>
          <w:tab w:val="num" w:pos="720"/>
        </w:tabs>
        <w:ind w:left="720" w:hanging="360"/>
      </w:pPr>
    </w:lvl>
  </w:abstractNum>
  <w:abstractNum w:abstractNumId="1">
    <w:nsid w:val="57AD56D6"/>
    <w:multiLevelType w:val="hybridMultilevel"/>
    <w:tmpl w:val="4B2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E702B1"/>
    <w:multiLevelType w:val="hybridMultilevel"/>
    <w:tmpl w:val="BB4C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3"/>
    <w:rsid w:val="000044C0"/>
    <w:rsid w:val="000069F3"/>
    <w:rsid w:val="00015EDA"/>
    <w:rsid w:val="000223E4"/>
    <w:rsid w:val="00024C58"/>
    <w:rsid w:val="00027CEB"/>
    <w:rsid w:val="000475A5"/>
    <w:rsid w:val="00055B53"/>
    <w:rsid w:val="00056AC4"/>
    <w:rsid w:val="000712DA"/>
    <w:rsid w:val="00073339"/>
    <w:rsid w:val="00075DFD"/>
    <w:rsid w:val="00076758"/>
    <w:rsid w:val="00076D58"/>
    <w:rsid w:val="0008027B"/>
    <w:rsid w:val="00086C9E"/>
    <w:rsid w:val="0008748F"/>
    <w:rsid w:val="000D043F"/>
    <w:rsid w:val="000E1CA5"/>
    <w:rsid w:val="000E2271"/>
    <w:rsid w:val="000E7F4B"/>
    <w:rsid w:val="000F1741"/>
    <w:rsid w:val="00117931"/>
    <w:rsid w:val="00125368"/>
    <w:rsid w:val="001261BB"/>
    <w:rsid w:val="00130F6A"/>
    <w:rsid w:val="0013248D"/>
    <w:rsid w:val="00141C28"/>
    <w:rsid w:val="001436E2"/>
    <w:rsid w:val="00147244"/>
    <w:rsid w:val="0016190D"/>
    <w:rsid w:val="001643EB"/>
    <w:rsid w:val="00182A59"/>
    <w:rsid w:val="001849E8"/>
    <w:rsid w:val="00191A24"/>
    <w:rsid w:val="001A6F4F"/>
    <w:rsid w:val="001B2AA5"/>
    <w:rsid w:val="001C1949"/>
    <w:rsid w:val="001E1B91"/>
    <w:rsid w:val="001F08ED"/>
    <w:rsid w:val="001F4D1C"/>
    <w:rsid w:val="00210204"/>
    <w:rsid w:val="00246D21"/>
    <w:rsid w:val="002503F5"/>
    <w:rsid w:val="002539D2"/>
    <w:rsid w:val="00262C72"/>
    <w:rsid w:val="00271F25"/>
    <w:rsid w:val="002C7188"/>
    <w:rsid w:val="002E33FF"/>
    <w:rsid w:val="002F37D2"/>
    <w:rsid w:val="00301C33"/>
    <w:rsid w:val="003228AE"/>
    <w:rsid w:val="00346A39"/>
    <w:rsid w:val="00352825"/>
    <w:rsid w:val="00372746"/>
    <w:rsid w:val="00383CB6"/>
    <w:rsid w:val="00387EA4"/>
    <w:rsid w:val="003A6068"/>
    <w:rsid w:val="003B6F16"/>
    <w:rsid w:val="003D19F9"/>
    <w:rsid w:val="003D3B0F"/>
    <w:rsid w:val="003D4B67"/>
    <w:rsid w:val="003F53D1"/>
    <w:rsid w:val="0041654A"/>
    <w:rsid w:val="004219C7"/>
    <w:rsid w:val="004255D7"/>
    <w:rsid w:val="00437C1A"/>
    <w:rsid w:val="00442E06"/>
    <w:rsid w:val="00462A22"/>
    <w:rsid w:val="004704FA"/>
    <w:rsid w:val="00470C78"/>
    <w:rsid w:val="00471178"/>
    <w:rsid w:val="00476921"/>
    <w:rsid w:val="00496E69"/>
    <w:rsid w:val="004A63CD"/>
    <w:rsid w:val="004B41CE"/>
    <w:rsid w:val="004C6939"/>
    <w:rsid w:val="004C6B54"/>
    <w:rsid w:val="004C7C18"/>
    <w:rsid w:val="004D2B86"/>
    <w:rsid w:val="004F1403"/>
    <w:rsid w:val="004F6530"/>
    <w:rsid w:val="0050544B"/>
    <w:rsid w:val="005060B7"/>
    <w:rsid w:val="00507CA1"/>
    <w:rsid w:val="00510751"/>
    <w:rsid w:val="00546FC6"/>
    <w:rsid w:val="00567C16"/>
    <w:rsid w:val="00567DD4"/>
    <w:rsid w:val="00571554"/>
    <w:rsid w:val="005A34B0"/>
    <w:rsid w:val="005A4F45"/>
    <w:rsid w:val="005B5911"/>
    <w:rsid w:val="005B6EC5"/>
    <w:rsid w:val="005C14CB"/>
    <w:rsid w:val="005C4B15"/>
    <w:rsid w:val="005D4203"/>
    <w:rsid w:val="005F5B76"/>
    <w:rsid w:val="00605556"/>
    <w:rsid w:val="0061485E"/>
    <w:rsid w:val="00615D3F"/>
    <w:rsid w:val="00620B9E"/>
    <w:rsid w:val="0062331D"/>
    <w:rsid w:val="00627282"/>
    <w:rsid w:val="0065463F"/>
    <w:rsid w:val="00664E43"/>
    <w:rsid w:val="0066565A"/>
    <w:rsid w:val="00670D1E"/>
    <w:rsid w:val="0067115C"/>
    <w:rsid w:val="00672E93"/>
    <w:rsid w:val="0068088A"/>
    <w:rsid w:val="00696F9A"/>
    <w:rsid w:val="006A15FF"/>
    <w:rsid w:val="006B42F4"/>
    <w:rsid w:val="006C423A"/>
    <w:rsid w:val="006C5059"/>
    <w:rsid w:val="006C6F14"/>
    <w:rsid w:val="006C7620"/>
    <w:rsid w:val="006D0A6B"/>
    <w:rsid w:val="006D0B32"/>
    <w:rsid w:val="006D4BD3"/>
    <w:rsid w:val="006E45C9"/>
    <w:rsid w:val="006E66A4"/>
    <w:rsid w:val="00723A76"/>
    <w:rsid w:val="00730ACD"/>
    <w:rsid w:val="00745CC5"/>
    <w:rsid w:val="0075110B"/>
    <w:rsid w:val="00762BF3"/>
    <w:rsid w:val="00763CA2"/>
    <w:rsid w:val="00765D1F"/>
    <w:rsid w:val="007B6428"/>
    <w:rsid w:val="007D0582"/>
    <w:rsid w:val="007D4AB6"/>
    <w:rsid w:val="007D55CD"/>
    <w:rsid w:val="007E000D"/>
    <w:rsid w:val="007E4467"/>
    <w:rsid w:val="008017AB"/>
    <w:rsid w:val="00813D79"/>
    <w:rsid w:val="00814B7F"/>
    <w:rsid w:val="0082467C"/>
    <w:rsid w:val="008347E8"/>
    <w:rsid w:val="00837C72"/>
    <w:rsid w:val="00837F68"/>
    <w:rsid w:val="0084763A"/>
    <w:rsid w:val="00851D3C"/>
    <w:rsid w:val="00871474"/>
    <w:rsid w:val="00882F5C"/>
    <w:rsid w:val="00887556"/>
    <w:rsid w:val="00897D74"/>
    <w:rsid w:val="008A6AAA"/>
    <w:rsid w:val="008B0F13"/>
    <w:rsid w:val="008B5581"/>
    <w:rsid w:val="008C2130"/>
    <w:rsid w:val="008D0D7E"/>
    <w:rsid w:val="008D3316"/>
    <w:rsid w:val="008F0F0E"/>
    <w:rsid w:val="00914AD7"/>
    <w:rsid w:val="0093027E"/>
    <w:rsid w:val="00936E94"/>
    <w:rsid w:val="009418F0"/>
    <w:rsid w:val="00945EE3"/>
    <w:rsid w:val="00954DD1"/>
    <w:rsid w:val="009551CB"/>
    <w:rsid w:val="00967FD5"/>
    <w:rsid w:val="00971DB2"/>
    <w:rsid w:val="009738FF"/>
    <w:rsid w:val="009945FC"/>
    <w:rsid w:val="0099510B"/>
    <w:rsid w:val="009A52B8"/>
    <w:rsid w:val="009B1069"/>
    <w:rsid w:val="009B6CDA"/>
    <w:rsid w:val="00A25DF6"/>
    <w:rsid w:val="00A30AF4"/>
    <w:rsid w:val="00A4047A"/>
    <w:rsid w:val="00A44EC6"/>
    <w:rsid w:val="00A508B0"/>
    <w:rsid w:val="00A52002"/>
    <w:rsid w:val="00A52DE0"/>
    <w:rsid w:val="00A536AF"/>
    <w:rsid w:val="00A6250D"/>
    <w:rsid w:val="00A80D21"/>
    <w:rsid w:val="00AA49FD"/>
    <w:rsid w:val="00AB56B0"/>
    <w:rsid w:val="00AD53E1"/>
    <w:rsid w:val="00AE405A"/>
    <w:rsid w:val="00B04377"/>
    <w:rsid w:val="00B1725B"/>
    <w:rsid w:val="00B34D4A"/>
    <w:rsid w:val="00B53345"/>
    <w:rsid w:val="00B603F0"/>
    <w:rsid w:val="00B6793F"/>
    <w:rsid w:val="00B842C6"/>
    <w:rsid w:val="00B85F27"/>
    <w:rsid w:val="00B900D6"/>
    <w:rsid w:val="00B92EB3"/>
    <w:rsid w:val="00BA17C2"/>
    <w:rsid w:val="00BA4BCB"/>
    <w:rsid w:val="00BB0333"/>
    <w:rsid w:val="00BB2C4F"/>
    <w:rsid w:val="00BB382E"/>
    <w:rsid w:val="00BD4125"/>
    <w:rsid w:val="00BE24E9"/>
    <w:rsid w:val="00BE6811"/>
    <w:rsid w:val="00BE7D69"/>
    <w:rsid w:val="00BF56E5"/>
    <w:rsid w:val="00C10126"/>
    <w:rsid w:val="00C14909"/>
    <w:rsid w:val="00C16FEF"/>
    <w:rsid w:val="00C21895"/>
    <w:rsid w:val="00C349D4"/>
    <w:rsid w:val="00C53841"/>
    <w:rsid w:val="00C64EEE"/>
    <w:rsid w:val="00C665A6"/>
    <w:rsid w:val="00C67DD3"/>
    <w:rsid w:val="00C73FE2"/>
    <w:rsid w:val="00C768F3"/>
    <w:rsid w:val="00C872AA"/>
    <w:rsid w:val="00C94BB2"/>
    <w:rsid w:val="00CD1098"/>
    <w:rsid w:val="00CF5DAE"/>
    <w:rsid w:val="00D0125F"/>
    <w:rsid w:val="00D05BD0"/>
    <w:rsid w:val="00D064AD"/>
    <w:rsid w:val="00D46CF3"/>
    <w:rsid w:val="00D53734"/>
    <w:rsid w:val="00D5454F"/>
    <w:rsid w:val="00D54B7D"/>
    <w:rsid w:val="00D55E65"/>
    <w:rsid w:val="00D56C8D"/>
    <w:rsid w:val="00D739EA"/>
    <w:rsid w:val="00D8215B"/>
    <w:rsid w:val="00DA18D1"/>
    <w:rsid w:val="00DA2030"/>
    <w:rsid w:val="00DA378B"/>
    <w:rsid w:val="00DA7D56"/>
    <w:rsid w:val="00DA7F5C"/>
    <w:rsid w:val="00DB3215"/>
    <w:rsid w:val="00DC6148"/>
    <w:rsid w:val="00DC6FDF"/>
    <w:rsid w:val="00DC757D"/>
    <w:rsid w:val="00DD1A10"/>
    <w:rsid w:val="00DD6D08"/>
    <w:rsid w:val="00DF61C2"/>
    <w:rsid w:val="00E03870"/>
    <w:rsid w:val="00E15922"/>
    <w:rsid w:val="00E40D6B"/>
    <w:rsid w:val="00E634A2"/>
    <w:rsid w:val="00E90AB3"/>
    <w:rsid w:val="00EB481A"/>
    <w:rsid w:val="00EB644F"/>
    <w:rsid w:val="00EC18C2"/>
    <w:rsid w:val="00EC3630"/>
    <w:rsid w:val="00EE7EEA"/>
    <w:rsid w:val="00EF63FE"/>
    <w:rsid w:val="00EF7766"/>
    <w:rsid w:val="00F17E38"/>
    <w:rsid w:val="00F5260E"/>
    <w:rsid w:val="00F64620"/>
    <w:rsid w:val="00F72201"/>
    <w:rsid w:val="00F72C79"/>
    <w:rsid w:val="00F75016"/>
    <w:rsid w:val="00F75266"/>
    <w:rsid w:val="00F843D1"/>
    <w:rsid w:val="00F84B6A"/>
    <w:rsid w:val="00F95831"/>
    <w:rsid w:val="00FB35BC"/>
    <w:rsid w:val="00FF0A36"/>
    <w:rsid w:val="00FF6D08"/>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F6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F776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F776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F776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EF77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77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C768F3"/>
    <w:rPr>
      <w:rFonts w:ascii="Lucida Grande" w:hAnsi="Lucida Grande"/>
      <w:szCs w:val="24"/>
    </w:rPr>
  </w:style>
  <w:style w:type="character" w:customStyle="1" w:styleId="DocumentMapChar">
    <w:name w:val="Document Map Char"/>
    <w:link w:val="DocumentMap"/>
    <w:uiPriority w:val="99"/>
    <w:semiHidden/>
    <w:rsid w:val="00C768F3"/>
    <w:rPr>
      <w:rFonts w:ascii="Lucida Grande" w:hAnsi="Lucida Grande"/>
      <w:sz w:val="24"/>
      <w:szCs w:val="24"/>
    </w:rPr>
  </w:style>
  <w:style w:type="paragraph" w:customStyle="1" w:styleId="ScriptureQuotes">
    <w:name w:val="Scripture Quotes"/>
    <w:qFormat/>
    <w:rsid w:val="00EF7766"/>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EF7766"/>
    <w:pPr>
      <w:spacing w:line="276" w:lineRule="auto"/>
    </w:pPr>
    <w:rPr>
      <w:sz w:val="22"/>
    </w:rPr>
  </w:style>
  <w:style w:type="character" w:customStyle="1" w:styleId="Heading1Char">
    <w:name w:val="Heading 1 Char"/>
    <w:basedOn w:val="DefaultParagraphFont"/>
    <w:link w:val="Heading1"/>
    <w:uiPriority w:val="9"/>
    <w:rsid w:val="00EF776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EF776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EF776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D53734"/>
    <w:rPr>
      <w:rFonts w:ascii="Times New Roman" w:hAnsi="Times New Roman"/>
      <w:sz w:val="24"/>
      <w:vertAlign w:val="superscript"/>
    </w:rPr>
  </w:style>
  <w:style w:type="paragraph" w:styleId="EndnoteText">
    <w:name w:val="endnote text"/>
    <w:basedOn w:val="Normal"/>
    <w:link w:val="EndnoteTextChar"/>
    <w:uiPriority w:val="99"/>
    <w:unhideWhenUsed/>
    <w:qFormat/>
    <w:rsid w:val="000F1741"/>
    <w:rPr>
      <w:rFonts w:ascii="Times New Roman" w:hAnsi="Times New Roman"/>
      <w:color w:val="000000"/>
      <w:sz w:val="20"/>
      <w:szCs w:val="24"/>
    </w:rPr>
  </w:style>
  <w:style w:type="character" w:customStyle="1" w:styleId="EndnoteTextChar">
    <w:name w:val="Endnote Text Char"/>
    <w:link w:val="EndnoteText"/>
    <w:uiPriority w:val="99"/>
    <w:rsid w:val="000F1741"/>
    <w:rPr>
      <w:rFonts w:eastAsiaTheme="minorHAnsi" w:cs="Arial"/>
      <w:color w:val="000000"/>
      <w:szCs w:val="24"/>
    </w:rPr>
  </w:style>
  <w:style w:type="paragraph" w:styleId="Title">
    <w:name w:val="Title"/>
    <w:basedOn w:val="Heading1"/>
    <w:next w:val="Normal"/>
    <w:link w:val="TitleChar"/>
    <w:uiPriority w:val="10"/>
    <w:qFormat/>
    <w:rsid w:val="00EF7766"/>
    <w:pPr>
      <w:jc w:val="center"/>
    </w:pPr>
    <w:rPr>
      <w:color w:val="345A8A" w:themeColor="accent1" w:themeShade="B5"/>
      <w:sz w:val="36"/>
    </w:rPr>
  </w:style>
  <w:style w:type="character" w:customStyle="1" w:styleId="TitleChar">
    <w:name w:val="Title Char"/>
    <w:link w:val="Title"/>
    <w:uiPriority w:val="10"/>
    <w:rsid w:val="00EF7766"/>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EF7766"/>
    <w:pPr>
      <w:jc w:val="center"/>
    </w:pPr>
    <w:rPr>
      <w:color w:val="345A8A" w:themeColor="accent1" w:themeShade="B5"/>
    </w:rPr>
  </w:style>
  <w:style w:type="character" w:customStyle="1" w:styleId="SubtitleChar">
    <w:name w:val="Subtitle Char"/>
    <w:basedOn w:val="DefaultParagraphFont"/>
    <w:link w:val="Subtitle"/>
    <w:uiPriority w:val="11"/>
    <w:rsid w:val="00EF776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EF77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C768F3"/>
    <w:pPr>
      <w:numPr>
        <w:numId w:val="1"/>
      </w:numPr>
      <w:contextualSpacing/>
    </w:pPr>
  </w:style>
  <w:style w:type="paragraph" w:styleId="Quote">
    <w:name w:val="Quote"/>
    <w:basedOn w:val="Normal"/>
    <w:next w:val="Normal"/>
    <w:link w:val="QuoteChar"/>
    <w:uiPriority w:val="29"/>
    <w:qFormat/>
    <w:rsid w:val="00EF776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F7766"/>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B842C6"/>
    <w:rPr>
      <w:szCs w:val="24"/>
    </w:rPr>
  </w:style>
  <w:style w:type="character" w:customStyle="1" w:styleId="FootnoteTextChar">
    <w:name w:val="Footnote Text Char"/>
    <w:link w:val="FootnoteText"/>
    <w:uiPriority w:val="99"/>
    <w:rsid w:val="00B842C6"/>
    <w:rPr>
      <w:rFonts w:ascii="Verdana" w:hAnsi="Verdana"/>
      <w:sz w:val="24"/>
      <w:szCs w:val="24"/>
      <w:lang w:eastAsia="ja-JP"/>
    </w:rPr>
  </w:style>
  <w:style w:type="character" w:styleId="FootnoteReference">
    <w:name w:val="footnote reference"/>
    <w:uiPriority w:val="99"/>
    <w:unhideWhenUsed/>
    <w:rsid w:val="00B842C6"/>
    <w:rPr>
      <w:vertAlign w:val="superscript"/>
    </w:rPr>
  </w:style>
  <w:style w:type="character" w:styleId="Hyperlink">
    <w:name w:val="Hyperlink"/>
    <w:uiPriority w:val="99"/>
    <w:unhideWhenUsed/>
    <w:rsid w:val="00BE24E9"/>
    <w:rPr>
      <w:color w:val="0000FF"/>
      <w:u w:val="single"/>
    </w:rPr>
  </w:style>
  <w:style w:type="paragraph" w:styleId="BalloonText">
    <w:name w:val="Balloon Text"/>
    <w:basedOn w:val="Normal"/>
    <w:link w:val="BalloonTextChar"/>
    <w:uiPriority w:val="99"/>
    <w:semiHidden/>
    <w:unhideWhenUsed/>
    <w:rsid w:val="00E15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22"/>
    <w:rPr>
      <w:rFonts w:ascii="Lucida Grande" w:hAnsi="Lucida Grande" w:cs="Lucida Grande"/>
      <w:sz w:val="18"/>
      <w:szCs w:val="18"/>
      <w:lang w:eastAsia="ja-JP"/>
    </w:rPr>
  </w:style>
  <w:style w:type="character" w:customStyle="1" w:styleId="text">
    <w:name w:val="text"/>
    <w:basedOn w:val="DefaultParagraphFont"/>
    <w:rsid w:val="00A30AF4"/>
  </w:style>
  <w:style w:type="paragraph" w:styleId="Header">
    <w:name w:val="header"/>
    <w:basedOn w:val="Normal"/>
    <w:link w:val="HeaderChar"/>
    <w:uiPriority w:val="99"/>
    <w:unhideWhenUsed/>
    <w:rsid w:val="00D53734"/>
    <w:pPr>
      <w:tabs>
        <w:tab w:val="center" w:pos="4320"/>
        <w:tab w:val="right" w:pos="8640"/>
      </w:tabs>
    </w:pPr>
  </w:style>
  <w:style w:type="character" w:customStyle="1" w:styleId="HeaderChar">
    <w:name w:val="Header Char"/>
    <w:basedOn w:val="DefaultParagraphFont"/>
    <w:link w:val="Header"/>
    <w:uiPriority w:val="99"/>
    <w:rsid w:val="00D53734"/>
    <w:rPr>
      <w:rFonts w:ascii="Verdana" w:hAnsi="Verdana"/>
      <w:sz w:val="24"/>
      <w:lang w:eastAsia="ja-JP"/>
    </w:rPr>
  </w:style>
  <w:style w:type="paragraph" w:styleId="Footer">
    <w:name w:val="footer"/>
    <w:basedOn w:val="Normal"/>
    <w:link w:val="FooterChar"/>
    <w:uiPriority w:val="99"/>
    <w:unhideWhenUsed/>
    <w:rsid w:val="00D53734"/>
    <w:pPr>
      <w:tabs>
        <w:tab w:val="center" w:pos="4320"/>
        <w:tab w:val="right" w:pos="8640"/>
      </w:tabs>
    </w:pPr>
  </w:style>
  <w:style w:type="character" w:customStyle="1" w:styleId="FooterChar">
    <w:name w:val="Footer Char"/>
    <w:basedOn w:val="DefaultParagraphFont"/>
    <w:link w:val="Footer"/>
    <w:uiPriority w:val="99"/>
    <w:rsid w:val="00D53734"/>
    <w:rPr>
      <w:rFonts w:ascii="Verdana" w:hAnsi="Verdana"/>
      <w:sz w:val="24"/>
      <w:lang w:eastAsia="ja-JP"/>
    </w:rPr>
  </w:style>
  <w:style w:type="paragraph" w:customStyle="1" w:styleId="Scripture">
    <w:name w:val="Scripture"/>
    <w:basedOn w:val="Normal"/>
    <w:qFormat/>
    <w:rsid w:val="00EF776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EF7766"/>
    <w:pPr>
      <w:spacing w:after="0"/>
      <w:ind w:left="720"/>
      <w:contextualSpacing/>
    </w:pPr>
    <w:rPr>
      <w:rFonts w:eastAsia="MS Mincho"/>
    </w:rPr>
  </w:style>
  <w:style w:type="paragraph" w:customStyle="1" w:styleId="GeorgiaFont">
    <w:name w:val="Georgia Font"/>
    <w:basedOn w:val="Normal"/>
    <w:qFormat/>
    <w:rsid w:val="00EF77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F7766"/>
    <w:pPr>
      <w:spacing w:after="0"/>
      <w:jc w:val="left"/>
    </w:pPr>
    <w:rPr>
      <w:b/>
    </w:rPr>
  </w:style>
  <w:style w:type="character" w:customStyle="1" w:styleId="Heading4Char">
    <w:name w:val="Heading 4 Char"/>
    <w:link w:val="Heading4"/>
    <w:uiPriority w:val="9"/>
    <w:semiHidden/>
    <w:rsid w:val="00EF77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F7766"/>
    <w:rPr>
      <w:rFonts w:asciiTheme="majorHAnsi" w:eastAsiaTheme="majorEastAsia" w:hAnsiTheme="majorHAnsi" w:cstheme="majorBidi"/>
      <w:color w:val="243F60" w:themeColor="accent1" w:themeShade="7F"/>
      <w:sz w:val="24"/>
    </w:rPr>
  </w:style>
  <w:style w:type="character" w:styleId="Emphasis">
    <w:name w:val="Emphasis"/>
    <w:uiPriority w:val="20"/>
    <w:qFormat/>
    <w:rsid w:val="00EF7766"/>
    <w:rPr>
      <w:rFonts w:ascii="Verdana" w:hAnsi="Verdana"/>
      <w:i/>
      <w:iCs/>
      <w:sz w:val="24"/>
    </w:rPr>
  </w:style>
  <w:style w:type="character" w:styleId="SubtleEmphasis">
    <w:name w:val="Subtle Emphasis"/>
    <w:uiPriority w:val="19"/>
    <w:qFormat/>
    <w:rsid w:val="00EF7766"/>
    <w:rPr>
      <w:i/>
      <w:iCs/>
      <w:color w:val="808080" w:themeColor="text1" w:themeTint="7F"/>
    </w:rPr>
  </w:style>
  <w:style w:type="character" w:styleId="BookTitle">
    <w:name w:val="Book Title"/>
    <w:uiPriority w:val="33"/>
    <w:qFormat/>
    <w:rsid w:val="00EF7766"/>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EF776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F776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F776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EF77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77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C768F3"/>
    <w:rPr>
      <w:rFonts w:ascii="Lucida Grande" w:hAnsi="Lucida Grande"/>
      <w:szCs w:val="24"/>
    </w:rPr>
  </w:style>
  <w:style w:type="character" w:customStyle="1" w:styleId="DocumentMapChar">
    <w:name w:val="Document Map Char"/>
    <w:link w:val="DocumentMap"/>
    <w:uiPriority w:val="99"/>
    <w:semiHidden/>
    <w:rsid w:val="00C768F3"/>
    <w:rPr>
      <w:rFonts w:ascii="Lucida Grande" w:hAnsi="Lucida Grande"/>
      <w:sz w:val="24"/>
      <w:szCs w:val="24"/>
    </w:rPr>
  </w:style>
  <w:style w:type="paragraph" w:customStyle="1" w:styleId="ScriptureQuotes">
    <w:name w:val="Scripture Quotes"/>
    <w:qFormat/>
    <w:rsid w:val="00EF7766"/>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EF7766"/>
    <w:pPr>
      <w:spacing w:line="276" w:lineRule="auto"/>
    </w:pPr>
    <w:rPr>
      <w:sz w:val="22"/>
    </w:rPr>
  </w:style>
  <w:style w:type="character" w:customStyle="1" w:styleId="Heading1Char">
    <w:name w:val="Heading 1 Char"/>
    <w:basedOn w:val="DefaultParagraphFont"/>
    <w:link w:val="Heading1"/>
    <w:uiPriority w:val="9"/>
    <w:rsid w:val="00EF776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EF776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EF776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D53734"/>
    <w:rPr>
      <w:rFonts w:ascii="Times New Roman" w:hAnsi="Times New Roman"/>
      <w:sz w:val="24"/>
      <w:vertAlign w:val="superscript"/>
    </w:rPr>
  </w:style>
  <w:style w:type="paragraph" w:styleId="EndnoteText">
    <w:name w:val="endnote text"/>
    <w:basedOn w:val="Normal"/>
    <w:link w:val="EndnoteTextChar"/>
    <w:uiPriority w:val="99"/>
    <w:unhideWhenUsed/>
    <w:qFormat/>
    <w:rsid w:val="000F1741"/>
    <w:rPr>
      <w:rFonts w:ascii="Times New Roman" w:hAnsi="Times New Roman"/>
      <w:color w:val="000000"/>
      <w:sz w:val="20"/>
      <w:szCs w:val="24"/>
    </w:rPr>
  </w:style>
  <w:style w:type="character" w:customStyle="1" w:styleId="EndnoteTextChar">
    <w:name w:val="Endnote Text Char"/>
    <w:link w:val="EndnoteText"/>
    <w:uiPriority w:val="99"/>
    <w:rsid w:val="000F1741"/>
    <w:rPr>
      <w:rFonts w:eastAsiaTheme="minorHAnsi" w:cs="Arial"/>
      <w:color w:val="000000"/>
      <w:szCs w:val="24"/>
    </w:rPr>
  </w:style>
  <w:style w:type="paragraph" w:styleId="Title">
    <w:name w:val="Title"/>
    <w:basedOn w:val="Heading1"/>
    <w:next w:val="Normal"/>
    <w:link w:val="TitleChar"/>
    <w:uiPriority w:val="10"/>
    <w:qFormat/>
    <w:rsid w:val="00EF7766"/>
    <w:pPr>
      <w:jc w:val="center"/>
    </w:pPr>
    <w:rPr>
      <w:color w:val="345A8A" w:themeColor="accent1" w:themeShade="B5"/>
      <w:sz w:val="36"/>
    </w:rPr>
  </w:style>
  <w:style w:type="character" w:customStyle="1" w:styleId="TitleChar">
    <w:name w:val="Title Char"/>
    <w:link w:val="Title"/>
    <w:uiPriority w:val="10"/>
    <w:rsid w:val="00EF7766"/>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EF7766"/>
    <w:pPr>
      <w:jc w:val="center"/>
    </w:pPr>
    <w:rPr>
      <w:color w:val="345A8A" w:themeColor="accent1" w:themeShade="B5"/>
    </w:rPr>
  </w:style>
  <w:style w:type="character" w:customStyle="1" w:styleId="SubtitleChar">
    <w:name w:val="Subtitle Char"/>
    <w:basedOn w:val="DefaultParagraphFont"/>
    <w:link w:val="Subtitle"/>
    <w:uiPriority w:val="11"/>
    <w:rsid w:val="00EF776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EF77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C768F3"/>
    <w:pPr>
      <w:numPr>
        <w:numId w:val="1"/>
      </w:numPr>
      <w:contextualSpacing/>
    </w:pPr>
  </w:style>
  <w:style w:type="paragraph" w:styleId="Quote">
    <w:name w:val="Quote"/>
    <w:basedOn w:val="Normal"/>
    <w:next w:val="Normal"/>
    <w:link w:val="QuoteChar"/>
    <w:uiPriority w:val="29"/>
    <w:qFormat/>
    <w:rsid w:val="00EF776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EF7766"/>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B842C6"/>
    <w:rPr>
      <w:szCs w:val="24"/>
    </w:rPr>
  </w:style>
  <w:style w:type="character" w:customStyle="1" w:styleId="FootnoteTextChar">
    <w:name w:val="Footnote Text Char"/>
    <w:link w:val="FootnoteText"/>
    <w:uiPriority w:val="99"/>
    <w:rsid w:val="00B842C6"/>
    <w:rPr>
      <w:rFonts w:ascii="Verdana" w:hAnsi="Verdana"/>
      <w:sz w:val="24"/>
      <w:szCs w:val="24"/>
      <w:lang w:eastAsia="ja-JP"/>
    </w:rPr>
  </w:style>
  <w:style w:type="character" w:styleId="FootnoteReference">
    <w:name w:val="footnote reference"/>
    <w:uiPriority w:val="99"/>
    <w:unhideWhenUsed/>
    <w:rsid w:val="00B842C6"/>
    <w:rPr>
      <w:vertAlign w:val="superscript"/>
    </w:rPr>
  </w:style>
  <w:style w:type="character" w:styleId="Hyperlink">
    <w:name w:val="Hyperlink"/>
    <w:uiPriority w:val="99"/>
    <w:unhideWhenUsed/>
    <w:rsid w:val="00BE24E9"/>
    <w:rPr>
      <w:color w:val="0000FF"/>
      <w:u w:val="single"/>
    </w:rPr>
  </w:style>
  <w:style w:type="paragraph" w:styleId="BalloonText">
    <w:name w:val="Balloon Text"/>
    <w:basedOn w:val="Normal"/>
    <w:link w:val="BalloonTextChar"/>
    <w:uiPriority w:val="99"/>
    <w:semiHidden/>
    <w:unhideWhenUsed/>
    <w:rsid w:val="00E15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22"/>
    <w:rPr>
      <w:rFonts w:ascii="Lucida Grande" w:hAnsi="Lucida Grande" w:cs="Lucida Grande"/>
      <w:sz w:val="18"/>
      <w:szCs w:val="18"/>
      <w:lang w:eastAsia="ja-JP"/>
    </w:rPr>
  </w:style>
  <w:style w:type="character" w:customStyle="1" w:styleId="text">
    <w:name w:val="text"/>
    <w:basedOn w:val="DefaultParagraphFont"/>
    <w:rsid w:val="00A30AF4"/>
  </w:style>
  <w:style w:type="paragraph" w:styleId="Header">
    <w:name w:val="header"/>
    <w:basedOn w:val="Normal"/>
    <w:link w:val="HeaderChar"/>
    <w:uiPriority w:val="99"/>
    <w:unhideWhenUsed/>
    <w:rsid w:val="00D53734"/>
    <w:pPr>
      <w:tabs>
        <w:tab w:val="center" w:pos="4320"/>
        <w:tab w:val="right" w:pos="8640"/>
      </w:tabs>
    </w:pPr>
  </w:style>
  <w:style w:type="character" w:customStyle="1" w:styleId="HeaderChar">
    <w:name w:val="Header Char"/>
    <w:basedOn w:val="DefaultParagraphFont"/>
    <w:link w:val="Header"/>
    <w:uiPriority w:val="99"/>
    <w:rsid w:val="00D53734"/>
    <w:rPr>
      <w:rFonts w:ascii="Verdana" w:hAnsi="Verdana"/>
      <w:sz w:val="24"/>
      <w:lang w:eastAsia="ja-JP"/>
    </w:rPr>
  </w:style>
  <w:style w:type="paragraph" w:styleId="Footer">
    <w:name w:val="footer"/>
    <w:basedOn w:val="Normal"/>
    <w:link w:val="FooterChar"/>
    <w:uiPriority w:val="99"/>
    <w:unhideWhenUsed/>
    <w:rsid w:val="00D53734"/>
    <w:pPr>
      <w:tabs>
        <w:tab w:val="center" w:pos="4320"/>
        <w:tab w:val="right" w:pos="8640"/>
      </w:tabs>
    </w:pPr>
  </w:style>
  <w:style w:type="character" w:customStyle="1" w:styleId="FooterChar">
    <w:name w:val="Footer Char"/>
    <w:basedOn w:val="DefaultParagraphFont"/>
    <w:link w:val="Footer"/>
    <w:uiPriority w:val="99"/>
    <w:rsid w:val="00D53734"/>
    <w:rPr>
      <w:rFonts w:ascii="Verdana" w:hAnsi="Verdana"/>
      <w:sz w:val="24"/>
      <w:lang w:eastAsia="ja-JP"/>
    </w:rPr>
  </w:style>
  <w:style w:type="paragraph" w:customStyle="1" w:styleId="Scripture">
    <w:name w:val="Scripture"/>
    <w:basedOn w:val="Normal"/>
    <w:qFormat/>
    <w:rsid w:val="00EF776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EF7766"/>
    <w:pPr>
      <w:spacing w:after="0"/>
      <w:ind w:left="720"/>
      <w:contextualSpacing/>
    </w:pPr>
    <w:rPr>
      <w:rFonts w:eastAsia="MS Mincho"/>
    </w:rPr>
  </w:style>
  <w:style w:type="paragraph" w:customStyle="1" w:styleId="GeorgiaFont">
    <w:name w:val="Georgia Font"/>
    <w:basedOn w:val="Normal"/>
    <w:qFormat/>
    <w:rsid w:val="00EF77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EF7766"/>
    <w:pPr>
      <w:spacing w:after="0"/>
      <w:jc w:val="left"/>
    </w:pPr>
    <w:rPr>
      <w:b/>
    </w:rPr>
  </w:style>
  <w:style w:type="character" w:customStyle="1" w:styleId="Heading4Char">
    <w:name w:val="Heading 4 Char"/>
    <w:link w:val="Heading4"/>
    <w:uiPriority w:val="9"/>
    <w:semiHidden/>
    <w:rsid w:val="00EF77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F7766"/>
    <w:rPr>
      <w:rFonts w:asciiTheme="majorHAnsi" w:eastAsiaTheme="majorEastAsia" w:hAnsiTheme="majorHAnsi" w:cstheme="majorBidi"/>
      <w:color w:val="243F60" w:themeColor="accent1" w:themeShade="7F"/>
      <w:sz w:val="24"/>
    </w:rPr>
  </w:style>
  <w:style w:type="character" w:styleId="Emphasis">
    <w:name w:val="Emphasis"/>
    <w:uiPriority w:val="20"/>
    <w:qFormat/>
    <w:rsid w:val="00EF7766"/>
    <w:rPr>
      <w:rFonts w:ascii="Verdana" w:hAnsi="Verdana"/>
      <w:i/>
      <w:iCs/>
      <w:sz w:val="24"/>
    </w:rPr>
  </w:style>
  <w:style w:type="character" w:styleId="SubtleEmphasis">
    <w:name w:val="Subtle Emphasis"/>
    <w:uiPriority w:val="19"/>
    <w:qFormat/>
    <w:rsid w:val="00EF7766"/>
    <w:rPr>
      <w:i/>
      <w:iCs/>
      <w:color w:val="808080" w:themeColor="text1" w:themeTint="7F"/>
    </w:rPr>
  </w:style>
  <w:style w:type="character" w:styleId="BookTitle">
    <w:name w:val="Book Title"/>
    <w:uiPriority w:val="33"/>
    <w:qFormat/>
    <w:rsid w:val="00EF7766"/>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1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smalling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amazon.com/Unlocking-Grace-ebook/dp/B005IHATEC/ref=sr_1_3?s=digital-text&amp;ie=UTF8&amp;qid=1318277184&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BA5B-F08F-4246-9B31-B222ECECC440}">
  <ds:schemaRefs>
    <ds:schemaRef ds:uri="http://schemas.openxmlformats.org/officeDocument/2006/bibliography"/>
  </ds:schemaRefs>
</ds:datastoreItem>
</file>

<file path=customXml/itemProps2.xml><?xml version="1.0" encoding="utf-8"?>
<ds:datastoreItem xmlns:ds="http://schemas.openxmlformats.org/officeDocument/2006/customXml" ds:itemID="{51D72218-BFC8-E849-B67E-65B54201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1936</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What Is Preservation</vt:lpstr>
    </vt:vector>
  </TitlesOfParts>
  <Company>Presbyterian Church</Company>
  <LinksUpToDate>false</LinksUpToDate>
  <CharactersWithSpaces>12952</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4784190</vt:i4>
      </vt:variant>
      <vt:variant>
        <vt:i4>3</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0</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2430</vt:i4>
      </vt:variant>
      <vt:variant>
        <vt:i4>1025</vt:i4>
      </vt:variant>
      <vt:variant>
        <vt:i4>4</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Preservation</dc:title>
  <dc:subject/>
  <dc:creator>Roger Smalling</dc:creator>
  <cp:keywords/>
  <cp:lastModifiedBy>Roger Smalling</cp:lastModifiedBy>
  <cp:revision>2</cp:revision>
  <cp:lastPrinted>2012-04-25T17:10:00Z</cp:lastPrinted>
  <dcterms:created xsi:type="dcterms:W3CDTF">2017-07-04T13:14:00Z</dcterms:created>
  <dcterms:modified xsi:type="dcterms:W3CDTF">2017-07-04T13:14:00Z</dcterms:modified>
</cp:coreProperties>
</file>